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80F" w:rsidRDefault="0003480F">
      <w:pPr>
        <w:tabs>
          <w:tab w:val="center" w:pos="4153"/>
          <w:tab w:val="center" w:pos="4513"/>
          <w:tab w:val="right" w:pos="8306"/>
          <w:tab w:val="right" w:pos="9026"/>
        </w:tabs>
        <w:spacing w:after="0" w:line="240" w:lineRule="auto"/>
        <w:jc w:val="left"/>
        <w:rPr>
          <w:rFonts w:ascii="Arial" w:eastAsia="Arial" w:hAnsi="Arial" w:cs="Arial"/>
          <w:b/>
          <w:color w:val="000000"/>
          <w:sz w:val="36"/>
          <w:szCs w:val="36"/>
        </w:rPr>
      </w:pPr>
      <w:bookmarkStart w:id="0" w:name="_gjdgxs" w:colFirst="0" w:colLast="0"/>
      <w:bookmarkEnd w:id="0"/>
    </w:p>
    <w:p w:rsidR="0003480F" w:rsidRDefault="001C3BDE">
      <w:pPr>
        <w:tabs>
          <w:tab w:val="center" w:pos="4153"/>
          <w:tab w:val="center" w:pos="4513"/>
          <w:tab w:val="right" w:pos="8306"/>
          <w:tab w:val="right" w:pos="9026"/>
        </w:tabs>
        <w:spacing w:after="0" w:line="240" w:lineRule="auto"/>
        <w:jc w:val="left"/>
      </w:pPr>
      <w:r>
        <w:rPr>
          <w:rFonts w:ascii="Arial" w:eastAsia="Arial" w:hAnsi="Arial" w:cs="Arial"/>
          <w:b/>
          <w:color w:val="000000"/>
          <w:sz w:val="36"/>
          <w:szCs w:val="36"/>
        </w:rPr>
        <w:t>Call-Off Schedule 6 (ICT Services)</w:t>
      </w:r>
    </w:p>
    <w:p w:rsidR="0003480F" w:rsidRDefault="001C3BDE">
      <w:pPr>
        <w:numPr>
          <w:ilvl w:val="0"/>
          <w:numId w:val="2"/>
        </w:numPr>
        <w:tabs>
          <w:tab w:val="left" w:pos="142"/>
        </w:tabs>
        <w:spacing w:before="120" w:after="0" w:line="240" w:lineRule="auto"/>
        <w:jc w:val="left"/>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03480F" w:rsidRDefault="001C3BDE">
      <w:pPr>
        <w:numPr>
          <w:ilvl w:val="1"/>
          <w:numId w:val="2"/>
        </w:numPr>
        <w:tabs>
          <w:tab w:val="left" w:pos="1134"/>
        </w:tabs>
        <w:spacing w:before="120" w:after="120" w:line="240" w:lineRule="auto"/>
      </w:pPr>
      <w:bookmarkStart w:id="1" w:name="_30j0zll"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000" w:firstRow="0" w:lastRow="0" w:firstColumn="0" w:lastColumn="0" w:noHBand="0" w:noVBand="0"/>
      </w:tblPr>
      <w:tblGrid>
        <w:gridCol w:w="2740"/>
        <w:gridCol w:w="5461"/>
      </w:tblGrid>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"Buyer Property"</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"Buyer Software"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"Buyer System"</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03480F">
        <w:tc>
          <w:tcPr>
            <w:tcW w:w="2740" w:type="dxa"/>
            <w:shd w:val="clear" w:color="auto" w:fill="auto"/>
          </w:tcPr>
          <w:p w:rsidR="0003480F" w:rsidRDefault="001C3BDE">
            <w:pPr>
              <w:tabs>
                <w:tab w:val="left" w:pos="1134"/>
              </w:tabs>
              <w:spacing w:before="120" w:after="120" w:line="240" w:lineRule="auto"/>
            </w:pPr>
            <w:bookmarkStart w:id="2" w:name="_1fob9te" w:colFirst="0" w:colLast="0"/>
            <w:bookmarkEnd w:id="2"/>
            <w:r>
              <w:rPr>
                <w:rFonts w:ascii="Arial" w:eastAsia="Arial" w:hAnsi="Arial" w:cs="Arial"/>
                <w:b/>
                <w:color w:val="000000"/>
                <w:sz w:val="24"/>
                <w:szCs w:val="24"/>
              </w:rPr>
              <w:t>“Commercial off the shelf Software” or “COTS Software”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"Defect"</w:t>
            </w:r>
          </w:p>
        </w:tc>
        <w:tc>
          <w:tcPr>
            <w:tcW w:w="5461" w:type="dxa"/>
            <w:shd w:val="clear" w:color="auto" w:fill="auto"/>
          </w:tcPr>
          <w:p w:rsidR="0003480F" w:rsidRDefault="001C3BDE">
            <w:pPr>
              <w:tabs>
                <w:tab w:val="left" w:pos="-9"/>
              </w:tabs>
              <w:spacing w:after="120" w:line="240" w:lineRule="auto"/>
              <w:ind w:left="170" w:hanging="170"/>
            </w:pPr>
            <w:r>
              <w:rPr>
                <w:rFonts w:ascii="Arial" w:eastAsia="Arial" w:hAnsi="Arial" w:cs="Arial"/>
                <w:color w:val="000000"/>
                <w:sz w:val="24"/>
                <w:szCs w:val="24"/>
              </w:rPr>
              <w:t>any of the following:</w:t>
            </w:r>
          </w:p>
          <w:p w:rsidR="0003480F" w:rsidRDefault="001C3BDE">
            <w:pPr>
              <w:numPr>
                <w:ilvl w:val="1"/>
                <w:numId w:val="4"/>
              </w:numPr>
              <w:tabs>
                <w:tab w:val="left" w:pos="144"/>
              </w:tabs>
              <w:spacing w:after="120" w:line="240" w:lineRule="auto"/>
              <w:ind w:left="342" w:hanging="342"/>
            </w:pPr>
            <w:r>
              <w:rPr>
                <w:rFonts w:ascii="Arial" w:eastAsia="Arial" w:hAnsi="Arial" w:cs="Arial"/>
                <w:color w:val="000000"/>
                <w:sz w:val="24"/>
                <w:szCs w:val="24"/>
              </w:rPr>
              <w:t>any error, damage or defect in the manufacturing of a Deliverable; or</w:t>
            </w:r>
          </w:p>
          <w:p w:rsidR="0003480F" w:rsidRDefault="001C3BDE">
            <w:pPr>
              <w:numPr>
                <w:ilvl w:val="1"/>
                <w:numId w:val="4"/>
              </w:numPr>
              <w:tabs>
                <w:tab w:val="left" w:pos="144"/>
              </w:tabs>
              <w:spacing w:after="120" w:line="240" w:lineRule="auto"/>
              <w:ind w:left="342" w:hanging="342"/>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03480F">
        <w:tc>
          <w:tcPr>
            <w:tcW w:w="2740" w:type="dxa"/>
            <w:shd w:val="clear" w:color="auto" w:fill="auto"/>
          </w:tcPr>
          <w:p w:rsidR="0003480F" w:rsidRDefault="0003480F">
            <w:pPr>
              <w:tabs>
                <w:tab w:val="left" w:pos="1134"/>
              </w:tabs>
              <w:spacing w:before="120" w:after="120" w:line="240" w:lineRule="auto"/>
              <w:rPr>
                <w:rFonts w:ascii="Arial" w:eastAsia="Arial" w:hAnsi="Arial" w:cs="Arial"/>
                <w:b/>
                <w:color w:val="000000"/>
                <w:sz w:val="24"/>
                <w:szCs w:val="24"/>
              </w:rPr>
            </w:pPr>
          </w:p>
        </w:tc>
        <w:tc>
          <w:tcPr>
            <w:tcW w:w="5461" w:type="dxa"/>
            <w:shd w:val="clear" w:color="auto" w:fill="auto"/>
          </w:tcPr>
          <w:p w:rsidR="0003480F" w:rsidRDefault="001C3BDE">
            <w:pPr>
              <w:numPr>
                <w:ilvl w:val="1"/>
                <w:numId w:val="4"/>
              </w:numPr>
              <w:tabs>
                <w:tab w:val="left" w:pos="144"/>
              </w:tabs>
              <w:spacing w:after="120" w:line="240" w:lineRule="auto"/>
              <w:ind w:left="342" w:hanging="342"/>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3480F" w:rsidRDefault="001C3BDE">
            <w:pPr>
              <w:numPr>
                <w:ilvl w:val="1"/>
                <w:numId w:val="4"/>
              </w:numPr>
              <w:tabs>
                <w:tab w:val="left" w:pos="144"/>
              </w:tabs>
              <w:spacing w:after="120" w:line="240" w:lineRule="auto"/>
              <w:ind w:left="342" w:hanging="342"/>
            </w:pPr>
            <w:r>
              <w:rPr>
                <w:rFonts w:ascii="Arial" w:eastAsia="Arial" w:hAnsi="Arial" w:cs="Arial"/>
                <w:color w:val="000000"/>
                <w:sz w:val="24"/>
                <w:szCs w:val="24"/>
              </w:rPr>
              <w:t xml:space="preserve">any failure of any Deliverable to operate in conjunction with or interface with any other </w:t>
            </w:r>
            <w:r>
              <w:rPr>
                <w:rFonts w:ascii="Arial" w:eastAsia="Arial" w:hAnsi="Arial" w:cs="Arial"/>
                <w:color w:val="000000"/>
                <w:sz w:val="24"/>
                <w:szCs w:val="24"/>
              </w:rPr>
              <w:lastRenderedPageBreak/>
              <w:t>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lastRenderedPageBreak/>
              <w:t>"Emergency Maintenance"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"ICT Environment"</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the Buyer System and the Supplier System;</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"Licensed Software"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"Maintenance Schedule"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has the meaning given to it in paragraph 8 of this Schedule;</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"Malicious Software"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"New Release"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3480F">
        <w:tc>
          <w:tcPr>
            <w:tcW w:w="2740" w:type="dxa"/>
            <w:shd w:val="clear" w:color="auto" w:fill="auto"/>
          </w:tcPr>
          <w:p w:rsidR="0003480F" w:rsidRDefault="001C3BDE">
            <w:pPr>
              <w:tabs>
                <w:tab w:val="left" w:pos="1134"/>
              </w:tabs>
              <w:spacing w:before="120" w:after="120" w:line="240" w:lineRule="auto"/>
              <w:jc w:val="left"/>
            </w:pPr>
            <w:r>
              <w:rPr>
                <w:rFonts w:ascii="Arial" w:eastAsia="Arial" w:hAnsi="Arial" w:cs="Arial"/>
                <w:b/>
                <w:color w:val="000000"/>
                <w:sz w:val="24"/>
                <w:szCs w:val="24"/>
              </w:rPr>
              <w:t>"Open Source Software"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lastRenderedPageBreak/>
              <w:t>"Operating Environment"</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 xml:space="preserve">means the Buyer System and 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rsidR="0003480F" w:rsidRDefault="001C3BDE">
            <w:pPr>
              <w:numPr>
                <w:ilvl w:val="1"/>
                <w:numId w:val="1"/>
              </w:numPr>
              <w:tabs>
                <w:tab w:val="left" w:pos="144"/>
                <w:tab w:val="left" w:pos="342"/>
              </w:tabs>
              <w:spacing w:after="120" w:line="240" w:lineRule="auto"/>
              <w:ind w:left="342" w:firstLine="0"/>
            </w:pPr>
            <w:r>
              <w:rPr>
                <w:rFonts w:ascii="Arial" w:eastAsia="Arial" w:hAnsi="Arial" w:cs="Arial"/>
                <w:color w:val="000000"/>
                <w:sz w:val="24"/>
                <w:szCs w:val="24"/>
              </w:rPr>
              <w:t>the Deliverables are (or are to be) provided; or</w:t>
            </w:r>
          </w:p>
          <w:p w:rsidR="0003480F" w:rsidRDefault="001C3BDE">
            <w:pPr>
              <w:numPr>
                <w:ilvl w:val="1"/>
                <w:numId w:val="1"/>
              </w:numPr>
              <w:tabs>
                <w:tab w:val="left" w:pos="144"/>
                <w:tab w:val="left" w:pos="342"/>
              </w:tabs>
              <w:spacing w:after="120" w:line="240" w:lineRule="auto"/>
              <w:ind w:left="342" w:firstLine="0"/>
            </w:pPr>
            <w:r>
              <w:rPr>
                <w:rFonts w:ascii="Arial" w:eastAsia="Arial" w:hAnsi="Arial" w:cs="Arial"/>
                <w:color w:val="000000"/>
                <w:sz w:val="24"/>
                <w:szCs w:val="24"/>
              </w:rPr>
              <w:t>the Supplier manages, organises or otherwise directs the provision or the use of the Deliverables; or</w:t>
            </w:r>
          </w:p>
          <w:p w:rsidR="0003480F" w:rsidRDefault="001C3BDE">
            <w:pPr>
              <w:numPr>
                <w:ilvl w:val="1"/>
                <w:numId w:val="1"/>
              </w:numPr>
              <w:tabs>
                <w:tab w:val="left" w:pos="144"/>
                <w:tab w:val="left" w:pos="342"/>
              </w:tabs>
              <w:spacing w:after="120" w:line="240" w:lineRule="auto"/>
              <w:ind w:left="342" w:firstLine="0"/>
            </w:pPr>
            <w:r>
              <w:rPr>
                <w:rFonts w:ascii="Arial" w:eastAsia="Arial" w:hAnsi="Arial" w:cs="Arial"/>
                <w:color w:val="000000"/>
                <w:sz w:val="24"/>
                <w:szCs w:val="24"/>
              </w:rPr>
              <w:t>where any part of the Supplier System is situated;</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"Permitted Maintenance"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has the meaning given to it in paragraph 8.2 of this Schedule;</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"Quality Plans"</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has the meaning given to it in paragraph 6.1 of this Schedule;</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"Sites"</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"Software"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 xml:space="preserve">Specially Written Software COTS Software and non-COTS Supplier and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"Software Supporting Materials"</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has the meaning given to it in paragraph 9.1 of this Schedule;</w:t>
            </w: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"Source Code"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3480F">
        <w:tc>
          <w:tcPr>
            <w:tcW w:w="2740" w:type="dxa"/>
            <w:shd w:val="clear" w:color="auto" w:fill="auto"/>
          </w:tcPr>
          <w:p w:rsidR="0003480F" w:rsidRDefault="001C3BDE">
            <w:pPr>
              <w:tabs>
                <w:tab w:val="left" w:pos="1134"/>
              </w:tabs>
              <w:spacing w:before="120" w:after="120" w:line="240" w:lineRule="auto"/>
              <w:jc w:val="left"/>
            </w:pPr>
            <w:r>
              <w:rPr>
                <w:rFonts w:ascii="Arial" w:eastAsia="Arial" w:hAnsi="Arial" w:cs="Arial"/>
                <w:b/>
                <w:color w:val="000000"/>
                <w:sz w:val="24"/>
                <w:szCs w:val="24"/>
              </w:rPr>
              <w:t>"Specially Written Software"</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w:t>
            </w:r>
            <w:r>
              <w:rPr>
                <w:rFonts w:ascii="Arial" w:eastAsia="Arial" w:hAnsi="Arial" w:cs="Arial"/>
                <w:color w:val="000000"/>
                <w:sz w:val="24"/>
                <w:szCs w:val="24"/>
              </w:rPr>
              <w:lastRenderedPageBreak/>
              <w:t>avoidance of doubt Specially Written Software does not constitute New IPR;</w:t>
            </w:r>
          </w:p>
        </w:tc>
      </w:tr>
      <w:tr w:rsidR="0003480F">
        <w:tc>
          <w:tcPr>
            <w:tcW w:w="2740" w:type="dxa"/>
            <w:shd w:val="clear" w:color="auto" w:fill="auto"/>
          </w:tcPr>
          <w:p w:rsidR="0003480F" w:rsidRDefault="0003480F">
            <w:pPr>
              <w:tabs>
                <w:tab w:val="left" w:pos="1134"/>
              </w:tabs>
              <w:spacing w:before="120" w:after="120" w:line="240" w:lineRule="auto"/>
              <w:rPr>
                <w:rFonts w:ascii="Arial" w:eastAsia="Arial" w:hAnsi="Arial" w:cs="Arial"/>
                <w:b/>
                <w:color w:val="000000"/>
                <w:sz w:val="24"/>
                <w:szCs w:val="24"/>
              </w:rPr>
            </w:pPr>
          </w:p>
        </w:tc>
        <w:tc>
          <w:tcPr>
            <w:tcW w:w="5461" w:type="dxa"/>
            <w:shd w:val="clear" w:color="auto" w:fill="auto"/>
          </w:tcPr>
          <w:p w:rsidR="0003480F" w:rsidRDefault="0003480F">
            <w:pPr>
              <w:tabs>
                <w:tab w:val="left" w:pos="1134"/>
              </w:tabs>
              <w:spacing w:before="120" w:after="120" w:line="240" w:lineRule="auto"/>
              <w:rPr>
                <w:rFonts w:ascii="Arial" w:eastAsia="Arial" w:hAnsi="Arial" w:cs="Arial"/>
                <w:color w:val="000000"/>
                <w:sz w:val="24"/>
                <w:szCs w:val="24"/>
              </w:rPr>
            </w:pPr>
          </w:p>
        </w:tc>
      </w:tr>
      <w:tr w:rsidR="0003480F">
        <w:tc>
          <w:tcPr>
            <w:tcW w:w="2740" w:type="dxa"/>
            <w:shd w:val="clear" w:color="auto" w:fill="auto"/>
          </w:tcPr>
          <w:p w:rsidR="0003480F" w:rsidRDefault="001C3BDE">
            <w:pPr>
              <w:tabs>
                <w:tab w:val="left" w:pos="1134"/>
              </w:tabs>
              <w:spacing w:before="120" w:after="120" w:line="240" w:lineRule="auto"/>
            </w:pPr>
            <w:r>
              <w:rPr>
                <w:rFonts w:ascii="Arial" w:eastAsia="Arial" w:hAnsi="Arial" w:cs="Arial"/>
                <w:b/>
                <w:color w:val="000000"/>
                <w:sz w:val="24"/>
                <w:szCs w:val="24"/>
              </w:rPr>
              <w:t>"Supplier System"</w:t>
            </w:r>
          </w:p>
        </w:tc>
        <w:tc>
          <w:tcPr>
            <w:tcW w:w="5461" w:type="dxa"/>
            <w:shd w:val="clear" w:color="auto" w:fill="auto"/>
          </w:tcPr>
          <w:p w:rsidR="0003480F" w:rsidRDefault="001C3BDE">
            <w:pPr>
              <w:tabs>
                <w:tab w:val="left" w:pos="1134"/>
              </w:tabs>
              <w:spacing w:before="120" w:after="120" w:line="240" w:lineRule="auto"/>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3480F">
        <w:tc>
          <w:tcPr>
            <w:tcW w:w="2740" w:type="dxa"/>
            <w:shd w:val="clear" w:color="auto" w:fill="auto"/>
          </w:tcPr>
          <w:p w:rsidR="0003480F" w:rsidRDefault="0003480F">
            <w:pPr>
              <w:tabs>
                <w:tab w:val="left" w:pos="1134"/>
              </w:tabs>
              <w:spacing w:before="120" w:after="120" w:line="240" w:lineRule="auto"/>
              <w:rPr>
                <w:rFonts w:ascii="Arial" w:eastAsia="Arial" w:hAnsi="Arial" w:cs="Arial"/>
                <w:b/>
                <w:color w:val="000000"/>
                <w:sz w:val="24"/>
                <w:szCs w:val="24"/>
              </w:rPr>
            </w:pPr>
          </w:p>
        </w:tc>
        <w:tc>
          <w:tcPr>
            <w:tcW w:w="5461" w:type="dxa"/>
            <w:shd w:val="clear" w:color="auto" w:fill="auto"/>
          </w:tcPr>
          <w:p w:rsidR="0003480F" w:rsidRDefault="0003480F">
            <w:pPr>
              <w:tabs>
                <w:tab w:val="left" w:pos="1134"/>
              </w:tabs>
              <w:spacing w:before="120" w:after="120" w:line="240" w:lineRule="auto"/>
              <w:rPr>
                <w:rFonts w:ascii="Arial" w:eastAsia="Arial" w:hAnsi="Arial" w:cs="Arial"/>
                <w:color w:val="000000"/>
                <w:sz w:val="24"/>
                <w:szCs w:val="24"/>
              </w:rPr>
            </w:pPr>
          </w:p>
        </w:tc>
      </w:tr>
    </w:tbl>
    <w:p w:rsidR="0003480F" w:rsidRDefault="001C3BDE">
      <w:pPr>
        <w:keepNext/>
        <w:keepLines/>
        <w:numPr>
          <w:ilvl w:val="0"/>
          <w:numId w:val="2"/>
        </w:numPr>
        <w:tabs>
          <w:tab w:val="left" w:pos="142"/>
        </w:tabs>
        <w:spacing w:before="120" w:after="0" w:line="240" w:lineRule="auto"/>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03480F" w:rsidRDefault="001C3BDE">
      <w:pPr>
        <w:keepNext/>
        <w:keepLines/>
        <w:numPr>
          <w:ilvl w:val="1"/>
          <w:numId w:val="2"/>
        </w:numPr>
        <w:tabs>
          <w:tab w:val="left" w:pos="1134"/>
        </w:tabs>
        <w:spacing w:before="120" w:after="120" w:line="240" w:lineRule="auto"/>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03480F" w:rsidRDefault="001C3BDE">
      <w:pPr>
        <w:numPr>
          <w:ilvl w:val="0"/>
          <w:numId w:val="2"/>
        </w:numPr>
        <w:tabs>
          <w:tab w:val="left" w:pos="142"/>
          <w:tab w:val="left" w:pos="3686"/>
        </w:tabs>
        <w:spacing w:before="120" w:after="0" w:line="240" w:lineRule="auto"/>
      </w:pPr>
      <w:r>
        <w:rPr>
          <w:rFonts w:ascii="Arial Bold" w:eastAsia="Arial Bold" w:hAnsi="Arial Bold" w:cs="Arial Bold"/>
          <w:b/>
          <w:color w:val="000000"/>
          <w:sz w:val="24"/>
          <w:szCs w:val="24"/>
        </w:rPr>
        <w:t>Buyer due diligence requirements</w:t>
      </w:r>
    </w:p>
    <w:p w:rsidR="0003480F" w:rsidRDefault="001C3BDE">
      <w:pPr>
        <w:numPr>
          <w:ilvl w:val="1"/>
          <w:numId w:val="2"/>
        </w:numPr>
        <w:tabs>
          <w:tab w:val="left" w:pos="142"/>
          <w:tab w:val="left" w:pos="3686"/>
        </w:tabs>
        <w:spacing w:before="120" w:after="0" w:line="240" w:lineRule="auto"/>
      </w:pPr>
      <w:r>
        <w:rPr>
          <w:rFonts w:ascii="Arial" w:eastAsia="Arial" w:hAnsi="Arial" w:cs="Arial"/>
          <w:color w:val="000000"/>
          <w:sz w:val="24"/>
          <w:szCs w:val="24"/>
        </w:rPr>
        <w:t>The Supplier shall satisfy itself of all relevant details, including but not limited to, details relating to the following;</w:t>
      </w:r>
    </w:p>
    <w:p w:rsidR="0003480F" w:rsidRDefault="001C3BDE">
      <w:pPr>
        <w:numPr>
          <w:ilvl w:val="2"/>
          <w:numId w:val="2"/>
        </w:numPr>
        <w:tabs>
          <w:tab w:val="left" w:pos="2552"/>
        </w:tabs>
        <w:spacing w:before="120" w:after="120" w:line="240" w:lineRule="auto"/>
      </w:pPr>
      <w:bookmarkStart w:id="3" w:name="_3znysh7" w:colFirst="0" w:colLast="0"/>
      <w:bookmarkEnd w:id="3"/>
      <w:r>
        <w:rPr>
          <w:rFonts w:ascii="Arial" w:eastAsia="Arial" w:hAnsi="Arial" w:cs="Arial"/>
          <w:color w:val="000000"/>
          <w:sz w:val="24"/>
          <w:szCs w:val="24"/>
        </w:rPr>
        <w:t>suitability of the existing and (to the extent that it is defined or reasonably foreseeable at the Start Date) future Operating Environment;</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operating processes and procedures and the working methods of the Buyer;</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ownership, functionality, capacity, condition and suitability for use in the provision of the Deliverables of the Buyer Assets; and</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3480F" w:rsidRDefault="001C3BDE">
      <w:pPr>
        <w:numPr>
          <w:ilvl w:val="1"/>
          <w:numId w:val="2"/>
        </w:numPr>
        <w:tabs>
          <w:tab w:val="left" w:pos="2552"/>
        </w:tabs>
        <w:spacing w:before="120" w:after="120" w:line="240" w:lineRule="auto"/>
      </w:pPr>
      <w:r>
        <w:rPr>
          <w:rFonts w:ascii="Arial" w:eastAsia="Arial" w:hAnsi="Arial" w:cs="Arial"/>
          <w:color w:val="000000"/>
          <w:sz w:val="24"/>
          <w:szCs w:val="24"/>
        </w:rPr>
        <w:t>The Supplier confirms that it has advised the Buyer in writing of:</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each aspect, if any, of the Operating Environment that is not suitable for the provision of the ICT Services;</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the actions needed to remedy each such unsuitable aspect; and</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a timetable for and the costs of those actions.</w:t>
      </w:r>
    </w:p>
    <w:p w:rsidR="0003480F" w:rsidRDefault="001C3BDE">
      <w:pPr>
        <w:numPr>
          <w:ilvl w:val="0"/>
          <w:numId w:val="2"/>
        </w:numPr>
        <w:spacing w:line="240" w:lineRule="auto"/>
      </w:pPr>
      <w:r>
        <w:rPr>
          <w:rFonts w:ascii="Arial" w:eastAsia="Arial" w:hAnsi="Arial" w:cs="Arial"/>
          <w:b/>
          <w:color w:val="000000"/>
          <w:sz w:val="24"/>
          <w:szCs w:val="24"/>
        </w:rPr>
        <w:t>Licensed software warranty</w:t>
      </w:r>
    </w:p>
    <w:p w:rsidR="0003480F" w:rsidRDefault="001C3BDE">
      <w:pPr>
        <w:numPr>
          <w:ilvl w:val="1"/>
          <w:numId w:val="2"/>
        </w:numPr>
        <w:tabs>
          <w:tab w:val="left" w:pos="1134"/>
        </w:tabs>
        <w:spacing w:before="120" w:after="120" w:line="240" w:lineRule="auto"/>
      </w:pPr>
      <w:bookmarkStart w:id="4" w:name="_2et92p0" w:colFirst="0" w:colLast="0"/>
      <w:bookmarkEnd w:id="4"/>
      <w:r>
        <w:rPr>
          <w:rFonts w:ascii="Arial" w:eastAsia="Arial" w:hAnsi="Arial" w:cs="Arial"/>
          <w:color w:val="000000"/>
          <w:sz w:val="24"/>
          <w:szCs w:val="24"/>
        </w:rPr>
        <w:t>The Supplier represents and warrants that:</w:t>
      </w:r>
    </w:p>
    <w:p w:rsidR="0003480F" w:rsidRDefault="001C3BDE">
      <w:pPr>
        <w:numPr>
          <w:ilvl w:val="2"/>
          <w:numId w:val="2"/>
        </w:numPr>
        <w:spacing w:line="240" w:lineRule="auto"/>
      </w:pPr>
      <w:r>
        <w:rPr>
          <w:rFonts w:ascii="Arial" w:eastAsia="Arial" w:hAnsi="Arial" w:cs="Arial"/>
          <w:color w:val="000000"/>
          <w:sz w:val="24"/>
          <w:szCs w:val="24"/>
        </w:rPr>
        <w:t xml:space="preserve">it has and shall continue to have all necessary rights in and to the Licensed Software made available by the Supplier (and/or any Sub-Contractor) to the Buyer which are necessary for the performance of </w:t>
      </w:r>
      <w:r>
        <w:rPr>
          <w:rFonts w:ascii="Arial" w:eastAsia="Arial" w:hAnsi="Arial" w:cs="Arial"/>
          <w:color w:val="000000"/>
          <w:sz w:val="24"/>
          <w:szCs w:val="24"/>
        </w:rPr>
        <w:lastRenderedPageBreak/>
        <w:t>the Supplier’s obligations under this Contract including the receipt of the Deliverables by the Buyer;</w:t>
      </w:r>
    </w:p>
    <w:p w:rsidR="0003480F" w:rsidRDefault="001C3BDE">
      <w:pPr>
        <w:numPr>
          <w:ilvl w:val="2"/>
          <w:numId w:val="2"/>
        </w:numPr>
        <w:tabs>
          <w:tab w:val="left" w:pos="1985"/>
          <w:tab w:val="left" w:pos="2127"/>
        </w:tabs>
        <w:spacing w:before="120" w:after="120" w:line="240" w:lineRule="auto"/>
      </w:pPr>
      <w:r>
        <w:rPr>
          <w:rFonts w:ascii="Arial" w:eastAsia="Arial" w:hAnsi="Arial" w:cs="Arial"/>
          <w:color w:val="000000"/>
          <w:sz w:val="24"/>
          <w:szCs w:val="24"/>
        </w:rPr>
        <w:t>all components of the Specially Written Software shall:</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be free from material design and programming errors;</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03480F" w:rsidRDefault="001C3BDE">
      <w:pPr>
        <w:numPr>
          <w:ilvl w:val="3"/>
          <w:numId w:val="2"/>
        </w:numPr>
        <w:tabs>
          <w:tab w:val="left" w:pos="851"/>
        </w:tabs>
        <w:spacing w:line="240" w:lineRule="auto"/>
      </w:pPr>
      <w:r>
        <w:rPr>
          <w:rFonts w:ascii="Arial" w:eastAsia="Arial" w:hAnsi="Arial" w:cs="Arial"/>
          <w:color w:val="000000"/>
          <w:sz w:val="24"/>
          <w:szCs w:val="24"/>
        </w:rPr>
        <w:t>not infringe any IPR.</w:t>
      </w:r>
    </w:p>
    <w:p w:rsidR="0003480F" w:rsidRDefault="001C3BDE">
      <w:pPr>
        <w:numPr>
          <w:ilvl w:val="0"/>
          <w:numId w:val="2"/>
        </w:numPr>
        <w:tabs>
          <w:tab w:val="left" w:pos="1134"/>
        </w:tabs>
        <w:spacing w:before="120" w:after="120" w:line="240" w:lineRule="auto"/>
      </w:pPr>
      <w:r>
        <w:rPr>
          <w:rFonts w:ascii="Arial" w:eastAsia="Arial" w:hAnsi="Arial" w:cs="Arial"/>
          <w:b/>
          <w:color w:val="000000"/>
          <w:sz w:val="24"/>
          <w:szCs w:val="24"/>
        </w:rPr>
        <w:t>Provision of ICT Services</w:t>
      </w:r>
    </w:p>
    <w:p w:rsidR="0003480F" w:rsidRDefault="001C3BDE">
      <w:pPr>
        <w:numPr>
          <w:ilvl w:val="1"/>
          <w:numId w:val="2"/>
        </w:numPr>
        <w:spacing w:line="240" w:lineRule="auto"/>
      </w:pPr>
      <w:r>
        <w:rPr>
          <w:rFonts w:ascii="Arial" w:eastAsia="Arial" w:hAnsi="Arial" w:cs="Arial"/>
          <w:color w:val="000000"/>
          <w:sz w:val="24"/>
          <w:szCs w:val="24"/>
        </w:rPr>
        <w:t>The Supplier shall:</w:t>
      </w:r>
    </w:p>
    <w:p w:rsidR="0003480F" w:rsidRDefault="001C3BDE">
      <w:pPr>
        <w:numPr>
          <w:ilvl w:val="2"/>
          <w:numId w:val="2"/>
        </w:numPr>
        <w:tabs>
          <w:tab w:val="left" w:pos="1134"/>
        </w:tabs>
        <w:spacing w:before="120" w:after="120" w:line="240" w:lineRule="auto"/>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3480F" w:rsidRDefault="001C3BDE">
      <w:pPr>
        <w:numPr>
          <w:ilvl w:val="2"/>
          <w:numId w:val="2"/>
        </w:numPr>
        <w:tabs>
          <w:tab w:val="left" w:pos="1134"/>
        </w:tabs>
        <w:spacing w:before="120" w:after="120" w:line="240" w:lineRule="auto"/>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rsidR="0003480F" w:rsidRDefault="001C3BDE">
      <w:pPr>
        <w:numPr>
          <w:ilvl w:val="2"/>
          <w:numId w:val="2"/>
        </w:numPr>
        <w:tabs>
          <w:tab w:val="left" w:pos="1134"/>
        </w:tabs>
        <w:spacing w:before="120" w:after="120" w:line="240" w:lineRule="auto"/>
      </w:pPr>
      <w:r>
        <w:rPr>
          <w:rFonts w:ascii="Arial" w:eastAsia="Arial" w:hAnsi="Arial" w:cs="Arial"/>
          <w:color w:val="000000"/>
          <w:sz w:val="24"/>
          <w:szCs w:val="24"/>
        </w:rPr>
        <w:t>ensure that the Supplier System will be free of all encumbrances;</w:t>
      </w:r>
    </w:p>
    <w:p w:rsidR="0003480F" w:rsidRDefault="001C3BDE">
      <w:pPr>
        <w:numPr>
          <w:ilvl w:val="2"/>
          <w:numId w:val="2"/>
        </w:numPr>
        <w:tabs>
          <w:tab w:val="left" w:pos="1134"/>
        </w:tabs>
        <w:spacing w:before="120" w:after="120" w:line="240" w:lineRule="auto"/>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rsidR="0003480F" w:rsidRDefault="001C3BDE">
      <w:pPr>
        <w:numPr>
          <w:ilvl w:val="2"/>
          <w:numId w:val="2"/>
        </w:numPr>
        <w:tabs>
          <w:tab w:val="left" w:pos="1134"/>
        </w:tabs>
        <w:spacing w:before="120" w:after="120" w:line="240" w:lineRule="auto"/>
      </w:pPr>
      <w:r>
        <w:rPr>
          <w:rFonts w:ascii="Arial" w:eastAsia="Arial" w:hAnsi="Arial" w:cs="Arial"/>
          <w:color w:val="000000"/>
          <w:sz w:val="24"/>
          <w:szCs w:val="24"/>
        </w:rPr>
        <w:t xml:space="preserve">minimise any disruption to the Services and the ICT </w:t>
      </w:r>
      <w:proofErr w:type="gramStart"/>
      <w:r>
        <w:rPr>
          <w:rFonts w:ascii="Arial" w:eastAsia="Arial" w:hAnsi="Arial" w:cs="Arial"/>
          <w:color w:val="000000"/>
          <w:sz w:val="24"/>
          <w:szCs w:val="24"/>
        </w:rPr>
        <w:t>Environment  and</w:t>
      </w:r>
      <w:proofErr w:type="gramEnd"/>
      <w:r>
        <w:rPr>
          <w:rFonts w:ascii="Arial" w:eastAsia="Arial" w:hAnsi="Arial" w:cs="Arial"/>
          <w:color w:val="000000"/>
          <w:sz w:val="24"/>
          <w:szCs w:val="24"/>
        </w:rPr>
        <w:t>/or the Buyer's operations when providing the Deliverables;</w:t>
      </w:r>
    </w:p>
    <w:p w:rsidR="0003480F" w:rsidRDefault="001C3BDE">
      <w:pPr>
        <w:keepNext/>
        <w:numPr>
          <w:ilvl w:val="0"/>
          <w:numId w:val="2"/>
        </w:numPr>
        <w:tabs>
          <w:tab w:val="left" w:pos="1134"/>
        </w:tabs>
        <w:spacing w:before="120" w:after="120" w:line="240" w:lineRule="auto"/>
      </w:pPr>
      <w:r>
        <w:rPr>
          <w:rFonts w:ascii="Arial Bold" w:eastAsia="Arial Bold" w:hAnsi="Arial Bold" w:cs="Arial Bold"/>
          <w:b/>
          <w:color w:val="000000"/>
          <w:sz w:val="24"/>
          <w:szCs w:val="24"/>
        </w:rPr>
        <w:t>Standards and Quality Requirements</w:t>
      </w:r>
    </w:p>
    <w:p w:rsidR="0003480F" w:rsidRDefault="001C3BDE">
      <w:pPr>
        <w:numPr>
          <w:ilvl w:val="1"/>
          <w:numId w:val="2"/>
        </w:numPr>
        <w:tabs>
          <w:tab w:val="left" w:pos="1134"/>
        </w:tabs>
        <w:spacing w:before="120" w:after="120" w:line="240" w:lineRule="auto"/>
      </w:pPr>
      <w:bookmarkStart w:id="5" w:name="_tyjcwt" w:colFirst="0" w:colLast="0"/>
      <w:bookmarkEnd w:id="5"/>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03480F" w:rsidRDefault="001C3BDE">
      <w:pPr>
        <w:numPr>
          <w:ilvl w:val="1"/>
          <w:numId w:val="2"/>
        </w:numPr>
        <w:tabs>
          <w:tab w:val="left" w:pos="1134"/>
        </w:tabs>
        <w:spacing w:before="120" w:after="120" w:line="240" w:lineRule="auto"/>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3480F" w:rsidRDefault="001C3BDE">
      <w:pPr>
        <w:numPr>
          <w:ilvl w:val="1"/>
          <w:numId w:val="2"/>
        </w:numPr>
        <w:tabs>
          <w:tab w:val="left" w:pos="1134"/>
        </w:tabs>
        <w:spacing w:before="120" w:after="120" w:line="240" w:lineRule="auto"/>
      </w:pPr>
      <w:r>
        <w:rPr>
          <w:rFonts w:ascii="Arial" w:eastAsia="Arial" w:hAnsi="Arial" w:cs="Arial"/>
          <w:color w:val="000000"/>
          <w:sz w:val="24"/>
          <w:szCs w:val="24"/>
        </w:rPr>
        <w:t>Following the approval of the Quality Plans, the Supplier shall provide all Deliverables in accordance with the Quality Plans.</w:t>
      </w:r>
    </w:p>
    <w:p w:rsidR="0003480F" w:rsidRDefault="001C3BDE">
      <w:pPr>
        <w:numPr>
          <w:ilvl w:val="1"/>
          <w:numId w:val="2"/>
        </w:numPr>
        <w:tabs>
          <w:tab w:val="left" w:pos="1134"/>
        </w:tabs>
        <w:spacing w:before="120" w:after="120" w:line="240" w:lineRule="auto"/>
      </w:pPr>
      <w:r>
        <w:rPr>
          <w:rFonts w:ascii="Arial" w:eastAsia="Arial" w:hAnsi="Arial" w:cs="Arial"/>
          <w:color w:val="000000"/>
          <w:sz w:val="24"/>
          <w:szCs w:val="24"/>
        </w:rPr>
        <w:lastRenderedPageBreak/>
        <w:t>The Supplier shall ensure that the Supplier Personnel shall at all times during the Call Off Contract Period:</w:t>
      </w:r>
    </w:p>
    <w:p w:rsidR="0003480F" w:rsidRDefault="001C3BDE">
      <w:pPr>
        <w:numPr>
          <w:ilvl w:val="2"/>
          <w:numId w:val="2"/>
        </w:numPr>
        <w:tabs>
          <w:tab w:val="left" w:pos="1134"/>
        </w:tabs>
        <w:spacing w:before="120" w:after="120" w:line="240" w:lineRule="auto"/>
      </w:pPr>
      <w:r>
        <w:rPr>
          <w:rFonts w:ascii="Arial" w:eastAsia="Arial" w:hAnsi="Arial" w:cs="Arial"/>
          <w:color w:val="000000"/>
          <w:sz w:val="24"/>
          <w:szCs w:val="24"/>
        </w:rPr>
        <w:t>be appropriately experienced, qualified and trained to supply the Deliverables in accordance with this Contract;</w:t>
      </w:r>
    </w:p>
    <w:p w:rsidR="0003480F" w:rsidRDefault="001C3BDE">
      <w:pPr>
        <w:numPr>
          <w:ilvl w:val="2"/>
          <w:numId w:val="2"/>
        </w:numPr>
        <w:tabs>
          <w:tab w:val="left" w:pos="1134"/>
        </w:tabs>
        <w:spacing w:before="120" w:after="120" w:line="240" w:lineRule="auto"/>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rsidR="0003480F" w:rsidRDefault="001C3BDE">
      <w:pPr>
        <w:numPr>
          <w:ilvl w:val="2"/>
          <w:numId w:val="2"/>
        </w:numPr>
        <w:spacing w:line="240" w:lineRule="auto"/>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03480F" w:rsidRDefault="001C3BDE">
      <w:pPr>
        <w:numPr>
          <w:ilvl w:val="0"/>
          <w:numId w:val="2"/>
        </w:numPr>
        <w:tabs>
          <w:tab w:val="left" w:pos="1134"/>
        </w:tabs>
        <w:spacing w:before="120" w:after="120" w:line="240" w:lineRule="auto"/>
      </w:pPr>
      <w:r>
        <w:rPr>
          <w:rFonts w:ascii="Arial" w:eastAsia="Arial" w:hAnsi="Arial" w:cs="Arial"/>
          <w:b/>
          <w:color w:val="000000"/>
          <w:sz w:val="24"/>
          <w:szCs w:val="24"/>
        </w:rPr>
        <w:t>ICT Audit</w:t>
      </w:r>
    </w:p>
    <w:p w:rsidR="0003480F" w:rsidRDefault="001C3BDE">
      <w:pPr>
        <w:numPr>
          <w:ilvl w:val="1"/>
          <w:numId w:val="2"/>
        </w:numPr>
        <w:tabs>
          <w:tab w:val="left" w:pos="2552"/>
        </w:tabs>
        <w:spacing w:before="120" w:after="120" w:line="240" w:lineRule="auto"/>
      </w:pPr>
      <w:r>
        <w:rPr>
          <w:rFonts w:ascii="Arial" w:eastAsia="Arial" w:hAnsi="Arial" w:cs="Arial"/>
          <w:color w:val="000000"/>
          <w:sz w:val="24"/>
          <w:szCs w:val="24"/>
        </w:rPr>
        <w:t>The Supplier shall allow any auditor access to the Supplier premises to:</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inspect the ICT Environment and the wider service delivery environment (or any part of them);</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03480F" w:rsidRDefault="001C3BDE">
      <w:pPr>
        <w:numPr>
          <w:ilvl w:val="2"/>
          <w:numId w:val="2"/>
        </w:numPr>
        <w:spacing w:line="240" w:lineRule="auto"/>
      </w:pPr>
      <w:r>
        <w:rPr>
          <w:rFonts w:ascii="Arial" w:eastAsia="Arial" w:hAnsi="Arial" w:cs="Arial"/>
          <w:color w:val="000000"/>
          <w:sz w:val="24"/>
          <w:szCs w:val="24"/>
        </w:rPr>
        <w:t>review the Supplier’s quality management systems including all relevant Quality Plans.</w:t>
      </w:r>
    </w:p>
    <w:p w:rsidR="0003480F" w:rsidRDefault="001C3BDE">
      <w:pPr>
        <w:keepNext/>
        <w:numPr>
          <w:ilvl w:val="0"/>
          <w:numId w:val="2"/>
        </w:numPr>
        <w:tabs>
          <w:tab w:val="left" w:pos="1134"/>
        </w:tabs>
        <w:spacing w:before="120" w:after="120" w:line="240" w:lineRule="auto"/>
      </w:pPr>
      <w:r>
        <w:rPr>
          <w:rFonts w:ascii="Arial" w:eastAsia="Arial" w:hAnsi="Arial" w:cs="Arial"/>
          <w:b/>
          <w:color w:val="000000"/>
          <w:sz w:val="24"/>
          <w:szCs w:val="24"/>
        </w:rPr>
        <w:t>Maintenance of the ICT Environment</w:t>
      </w:r>
    </w:p>
    <w:p w:rsidR="0003480F" w:rsidRDefault="001C3BDE">
      <w:pPr>
        <w:numPr>
          <w:ilvl w:val="1"/>
          <w:numId w:val="2"/>
        </w:numPr>
        <w:tabs>
          <w:tab w:val="left" w:pos="1985"/>
        </w:tabs>
        <w:spacing w:before="120" w:after="120" w:line="240" w:lineRule="auto"/>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03480F" w:rsidRDefault="001C3BDE">
      <w:pPr>
        <w:numPr>
          <w:ilvl w:val="1"/>
          <w:numId w:val="2"/>
        </w:numPr>
        <w:tabs>
          <w:tab w:val="left" w:pos="1985"/>
        </w:tabs>
        <w:spacing w:before="120" w:after="120" w:line="240" w:lineRule="auto"/>
      </w:pPr>
      <w:bookmarkStart w:id="6" w:name="_3dy6vkm" w:colFirst="0" w:colLast="0"/>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03480F" w:rsidRDefault="001C3BDE">
      <w:pPr>
        <w:numPr>
          <w:ilvl w:val="1"/>
          <w:numId w:val="2"/>
        </w:numPr>
        <w:tabs>
          <w:tab w:val="left" w:pos="1985"/>
        </w:tabs>
        <w:spacing w:before="120" w:after="120" w:line="240" w:lineRule="auto"/>
      </w:pPr>
      <w:r>
        <w:rPr>
          <w:rFonts w:ascii="Arial" w:eastAsia="Arial" w:hAnsi="Arial" w:cs="Arial"/>
          <w:color w:val="000000"/>
          <w:sz w:val="24"/>
          <w:szCs w:val="24"/>
        </w:rPr>
        <w:t>The Supplier shall give as much notice as is reasonably practicable to the Buyer prior to carrying out any Emergency Maintenance.</w:t>
      </w:r>
    </w:p>
    <w:p w:rsidR="0003480F" w:rsidRDefault="001C3BDE">
      <w:pPr>
        <w:numPr>
          <w:ilvl w:val="1"/>
          <w:numId w:val="2"/>
        </w:numPr>
        <w:spacing w:line="240" w:lineRule="auto"/>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3480F" w:rsidRDefault="001C3BDE">
      <w:pPr>
        <w:keepNext/>
        <w:numPr>
          <w:ilvl w:val="0"/>
          <w:numId w:val="2"/>
        </w:numPr>
        <w:tabs>
          <w:tab w:val="left" w:pos="1134"/>
        </w:tabs>
        <w:spacing w:before="120" w:after="120" w:line="240" w:lineRule="auto"/>
      </w:pPr>
      <w:r>
        <w:rPr>
          <w:rFonts w:ascii="Arial Bold" w:eastAsia="Arial Bold" w:hAnsi="Arial Bold" w:cs="Arial Bold"/>
          <w:b/>
          <w:color w:val="000000"/>
          <w:sz w:val="24"/>
          <w:szCs w:val="24"/>
        </w:rPr>
        <w:t>Intellectual Property Rights in ICT</w:t>
      </w:r>
    </w:p>
    <w:p w:rsidR="0003480F" w:rsidRDefault="001C3BDE">
      <w:pPr>
        <w:numPr>
          <w:ilvl w:val="1"/>
          <w:numId w:val="2"/>
        </w:numPr>
        <w:tabs>
          <w:tab w:val="left" w:pos="1134"/>
        </w:tabs>
        <w:spacing w:before="120" w:after="120" w:line="240" w:lineRule="auto"/>
      </w:pPr>
      <w:bookmarkStart w:id="7" w:name="_1t3h5sf" w:colFirst="0" w:colLast="0"/>
      <w:bookmarkEnd w:id="7"/>
      <w:r>
        <w:rPr>
          <w:rFonts w:ascii="Arial" w:eastAsia="Arial" w:hAnsi="Arial" w:cs="Arial"/>
          <w:b/>
          <w:color w:val="000000"/>
          <w:sz w:val="24"/>
          <w:szCs w:val="24"/>
        </w:rPr>
        <w:t>Assignments granted by the Supplier: Specially Written Software</w:t>
      </w:r>
    </w:p>
    <w:p w:rsidR="0003480F" w:rsidRDefault="001C3BDE">
      <w:pPr>
        <w:numPr>
          <w:ilvl w:val="2"/>
          <w:numId w:val="2"/>
        </w:numPr>
        <w:tabs>
          <w:tab w:val="left" w:pos="1985"/>
          <w:tab w:val="left" w:pos="2127"/>
        </w:tabs>
        <w:spacing w:before="120" w:after="120" w:line="240" w:lineRule="auto"/>
      </w:pPr>
      <w:bookmarkStart w:id="8" w:name="_4d34og8"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w:t>
      </w:r>
      <w:r>
        <w:rPr>
          <w:rFonts w:ascii="Arial" w:eastAsia="Arial" w:hAnsi="Arial" w:cs="Arial"/>
          <w:color w:val="000000"/>
          <w:sz w:val="24"/>
          <w:szCs w:val="24"/>
        </w:rPr>
        <w:lastRenderedPageBreak/>
        <w:t>guarantee (or shall procure assignment to the Buyer), title to and all rights and interest in the Specially Written Software together with and including:</w:t>
      </w:r>
    </w:p>
    <w:p w:rsidR="0003480F" w:rsidRDefault="001C3BDE">
      <w:pPr>
        <w:numPr>
          <w:ilvl w:val="3"/>
          <w:numId w:val="2"/>
        </w:numPr>
        <w:tabs>
          <w:tab w:val="left" w:pos="2552"/>
        </w:tabs>
        <w:spacing w:before="120" w:after="120" w:line="240" w:lineRule="auto"/>
      </w:pPr>
      <w:bookmarkStart w:id="9" w:name="_2s8eyo1" w:colFirst="0" w:colLast="0"/>
      <w:bookmarkEnd w:id="9"/>
      <w:r>
        <w:rPr>
          <w:rFonts w:ascii="Arial" w:eastAsia="Arial" w:hAnsi="Arial" w:cs="Arial"/>
          <w:color w:val="000000"/>
          <w:sz w:val="24"/>
          <w:szCs w:val="24"/>
        </w:rPr>
        <w:t>the Documentation, Source Code and the Object Code of the Specially Written Software; and</w:t>
      </w:r>
    </w:p>
    <w:p w:rsidR="0003480F" w:rsidRDefault="001C3BDE">
      <w:pPr>
        <w:numPr>
          <w:ilvl w:val="3"/>
          <w:numId w:val="2"/>
        </w:numPr>
        <w:tabs>
          <w:tab w:val="left" w:pos="2552"/>
        </w:tabs>
        <w:spacing w:before="120" w:after="120" w:line="240" w:lineRule="auto"/>
      </w:pPr>
      <w:bookmarkStart w:id="10" w:name="_17dp8vu" w:colFirst="0" w:colLast="0"/>
      <w:bookmarkEnd w:id="10"/>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03480F" w:rsidRDefault="001C3BDE">
      <w:pPr>
        <w:numPr>
          <w:ilvl w:val="2"/>
          <w:numId w:val="2"/>
        </w:numPr>
        <w:tabs>
          <w:tab w:val="left" w:pos="1985"/>
          <w:tab w:val="left" w:pos="2127"/>
        </w:tabs>
        <w:spacing w:before="120" w:after="120" w:line="240" w:lineRule="auto"/>
      </w:pPr>
      <w:r>
        <w:rPr>
          <w:rFonts w:ascii="Arial" w:eastAsia="Arial" w:hAnsi="Arial" w:cs="Arial"/>
          <w:color w:val="000000"/>
          <w:sz w:val="24"/>
          <w:szCs w:val="24"/>
        </w:rPr>
        <w:t>The Supplier shall:</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inform the Buyer of all Specially Written Software or New IPRs that are a modification, customisation, configuration or enhancement to any COTS Software;</w:t>
      </w:r>
    </w:p>
    <w:p w:rsidR="0003480F" w:rsidRDefault="001C3BDE">
      <w:pPr>
        <w:numPr>
          <w:ilvl w:val="3"/>
          <w:numId w:val="2"/>
        </w:numPr>
        <w:tabs>
          <w:tab w:val="left" w:pos="2552"/>
        </w:tabs>
        <w:spacing w:before="120" w:after="120" w:line="240" w:lineRule="auto"/>
      </w:pPr>
      <w:bookmarkStart w:id="11" w:name="_3rdcrjn"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3480F" w:rsidRDefault="001C3BDE">
      <w:pPr>
        <w:numPr>
          <w:ilvl w:val="2"/>
          <w:numId w:val="2"/>
        </w:numPr>
        <w:tabs>
          <w:tab w:val="left" w:pos="1985"/>
          <w:tab w:val="left" w:pos="2127"/>
        </w:tabs>
        <w:spacing w:before="120" w:after="120" w:line="240" w:lineRule="auto"/>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03480F" w:rsidRDefault="001C3BDE">
      <w:pPr>
        <w:numPr>
          <w:ilvl w:val="1"/>
          <w:numId w:val="2"/>
        </w:numPr>
        <w:tabs>
          <w:tab w:val="left" w:pos="1134"/>
        </w:tabs>
        <w:spacing w:before="120" w:after="120" w:line="240" w:lineRule="auto"/>
      </w:pPr>
      <w:bookmarkStart w:id="12" w:name="_26in1rg" w:colFirst="0" w:colLast="0"/>
      <w:bookmarkEnd w:id="12"/>
      <w:r>
        <w:rPr>
          <w:rFonts w:ascii="Arial" w:eastAsia="Arial" w:hAnsi="Arial" w:cs="Arial"/>
          <w:b/>
          <w:color w:val="000000"/>
          <w:sz w:val="24"/>
          <w:szCs w:val="24"/>
        </w:rPr>
        <w:t>Licences for non-COTS IPR from the Supplier and third parties to the Buyer</w:t>
      </w:r>
    </w:p>
    <w:p w:rsidR="0003480F" w:rsidRDefault="001C3BDE">
      <w:pPr>
        <w:numPr>
          <w:ilvl w:val="2"/>
          <w:numId w:val="2"/>
        </w:numPr>
        <w:tabs>
          <w:tab w:val="left" w:pos="1985"/>
          <w:tab w:val="left" w:pos="2127"/>
        </w:tabs>
        <w:spacing w:before="120" w:after="120" w:line="240" w:lineRule="auto"/>
      </w:pPr>
      <w:bookmarkStart w:id="13" w:name="_lnxbz9" w:colFirst="0" w:colLast="0"/>
      <w:bookmarkEnd w:id="13"/>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rsidR="0003480F" w:rsidRDefault="001C3BDE">
      <w:pPr>
        <w:numPr>
          <w:ilvl w:val="0"/>
          <w:numId w:val="3"/>
        </w:numPr>
        <w:tabs>
          <w:tab w:val="left" w:pos="1985"/>
          <w:tab w:val="left" w:pos="2127"/>
        </w:tabs>
        <w:spacing w:before="120" w:after="120" w:line="240" w:lineRule="auto"/>
      </w:pPr>
      <w:r>
        <w:rPr>
          <w:rFonts w:ascii="Arial" w:eastAsia="Arial" w:hAnsi="Arial" w:cs="Arial"/>
          <w:color w:val="000000"/>
          <w:sz w:val="24"/>
          <w:szCs w:val="24"/>
        </w:rPr>
        <w:t>of its own Existing IPR that is not COTS Software;</w:t>
      </w:r>
    </w:p>
    <w:p w:rsidR="0003480F" w:rsidRDefault="001C3BDE">
      <w:pPr>
        <w:numPr>
          <w:ilvl w:val="0"/>
          <w:numId w:val="3"/>
        </w:numPr>
        <w:tabs>
          <w:tab w:val="left" w:pos="1985"/>
          <w:tab w:val="left" w:pos="2127"/>
        </w:tabs>
        <w:spacing w:before="120" w:after="120" w:line="240" w:lineRule="auto"/>
      </w:pPr>
      <w:r>
        <w:rPr>
          <w:rFonts w:ascii="Arial" w:eastAsia="Arial" w:hAnsi="Arial" w:cs="Arial"/>
          <w:color w:val="000000"/>
          <w:sz w:val="24"/>
          <w:szCs w:val="24"/>
        </w:rPr>
        <w:t>third party software that is not COTS Software</w:t>
      </w:r>
    </w:p>
    <w:p w:rsidR="0003480F" w:rsidRDefault="001C3BDE">
      <w:pPr>
        <w:numPr>
          <w:ilvl w:val="2"/>
          <w:numId w:val="2"/>
        </w:numPr>
        <w:tabs>
          <w:tab w:val="left" w:pos="1985"/>
          <w:tab w:val="left" w:pos="2127"/>
        </w:tabs>
        <w:spacing w:before="120" w:after="120" w:line="240" w:lineRule="auto"/>
      </w:pPr>
      <w:bookmarkStart w:id="14" w:name="_35nkun2" w:colFirst="0" w:colLast="0"/>
      <w:bookmarkEnd w:id="14"/>
      <w:r>
        <w:rPr>
          <w:rFonts w:ascii="Arial" w:eastAsia="Arial" w:hAnsi="Arial" w:cs="Arial"/>
          <w:color w:val="000000"/>
          <w:sz w:val="24"/>
          <w:szCs w:val="24"/>
        </w:rPr>
        <w:lastRenderedPageBreak/>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03480F" w:rsidRDefault="001C3BDE">
      <w:pPr>
        <w:numPr>
          <w:ilvl w:val="2"/>
          <w:numId w:val="2"/>
        </w:numPr>
        <w:tabs>
          <w:tab w:val="left" w:pos="2552"/>
        </w:tabs>
        <w:spacing w:before="120" w:after="120" w:line="240" w:lineRule="auto"/>
      </w:pPr>
      <w:bookmarkStart w:id="15" w:name="_1ksv4uv" w:colFirst="0" w:colLast="0"/>
      <w:bookmarkEnd w:id="15"/>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 xml:space="preserve">The Supplier may terminate a licence granted under paragraph 9.2.1 by giving at least thirty (30) days’ notice in writing if there is an Authority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rsidR="0003480F" w:rsidRDefault="001C3BDE">
      <w:pPr>
        <w:numPr>
          <w:ilvl w:val="1"/>
          <w:numId w:val="2"/>
        </w:numPr>
        <w:tabs>
          <w:tab w:val="left" w:pos="1134"/>
        </w:tabs>
        <w:spacing w:before="120" w:after="120" w:line="240" w:lineRule="auto"/>
      </w:pPr>
      <w:bookmarkStart w:id="16" w:name="_44sinio" w:colFirst="0" w:colLast="0"/>
      <w:bookmarkEnd w:id="16"/>
      <w:r>
        <w:rPr>
          <w:rFonts w:ascii="Arial" w:eastAsia="Arial" w:hAnsi="Arial" w:cs="Arial"/>
          <w:b/>
          <w:color w:val="000000"/>
          <w:sz w:val="24"/>
          <w:szCs w:val="24"/>
        </w:rPr>
        <w:t>Licenses for COTS Software by the Supplier and third parties to the Buyer</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lastRenderedPageBreak/>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rsidR="0003480F" w:rsidRDefault="001C3BDE">
      <w:pPr>
        <w:numPr>
          <w:ilvl w:val="2"/>
          <w:numId w:val="2"/>
        </w:numPr>
        <w:tabs>
          <w:tab w:val="left" w:pos="2552"/>
        </w:tabs>
        <w:spacing w:before="120" w:after="120" w:line="240" w:lineRule="auto"/>
      </w:pPr>
      <w:r>
        <w:rPr>
          <w:rFonts w:ascii="Arial" w:eastAsia="Arial" w:hAnsi="Arial" w:cs="Arial"/>
          <w:color w:val="000000"/>
          <w:sz w:val="24"/>
          <w:szCs w:val="24"/>
        </w:rPr>
        <w:t>The Supplier shall notify the Buyer within seven (7) days of becoming aware of any COTS Software which in the next thirty-six (36) months:</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will no longer be maintained or supported by the developer; or</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rsidR="0003480F" w:rsidRDefault="001C3BDE">
      <w:pPr>
        <w:numPr>
          <w:ilvl w:val="1"/>
          <w:numId w:val="2"/>
        </w:numPr>
        <w:tabs>
          <w:tab w:val="left" w:pos="1134"/>
        </w:tabs>
        <w:spacing w:before="120" w:after="120" w:line="240" w:lineRule="auto"/>
      </w:pPr>
      <w:r>
        <w:rPr>
          <w:rFonts w:ascii="Arial" w:eastAsia="Arial" w:hAnsi="Arial" w:cs="Arial"/>
          <w:b/>
          <w:color w:val="000000"/>
          <w:sz w:val="24"/>
          <w:szCs w:val="24"/>
        </w:rPr>
        <w:t>Buyer’s right to assign/novate licences</w:t>
      </w:r>
    </w:p>
    <w:p w:rsidR="0003480F" w:rsidRDefault="001C3BDE">
      <w:pPr>
        <w:numPr>
          <w:ilvl w:val="2"/>
          <w:numId w:val="2"/>
        </w:numPr>
        <w:tabs>
          <w:tab w:val="left" w:pos="1985"/>
          <w:tab w:val="left" w:pos="2127"/>
        </w:tabs>
        <w:spacing w:before="120" w:after="120" w:line="240" w:lineRule="auto"/>
      </w:pPr>
      <w:bookmarkStart w:id="17" w:name="_2jxsxqh" w:colFirst="0" w:colLast="0"/>
      <w:bookmarkEnd w:id="17"/>
      <w:r>
        <w:rPr>
          <w:rFonts w:ascii="Arial" w:eastAsia="Arial" w:hAnsi="Arial" w:cs="Arial"/>
          <w:color w:val="000000"/>
          <w:sz w:val="24"/>
          <w:szCs w:val="24"/>
        </w:rPr>
        <w:t>The Buyer may assign, novate or otherwise transfer its rights and obligations under the licences granted pursuant to paragraph 9.2 (to:</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a Central Government Body; or</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rsidR="0003480F" w:rsidRDefault="001C3BDE">
      <w:pPr>
        <w:numPr>
          <w:ilvl w:val="2"/>
          <w:numId w:val="2"/>
        </w:numPr>
        <w:tabs>
          <w:tab w:val="left" w:pos="1985"/>
          <w:tab w:val="left" w:pos="2127"/>
        </w:tabs>
        <w:spacing w:before="120" w:after="120" w:line="240" w:lineRule="auto"/>
      </w:pPr>
      <w:bookmarkStart w:id="18" w:name="_z337ya" w:colFirst="0" w:colLast="0"/>
      <w:bookmarkEnd w:id="18"/>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rsidR="0003480F" w:rsidRDefault="001C3BDE">
      <w:pPr>
        <w:numPr>
          <w:ilvl w:val="1"/>
          <w:numId w:val="2"/>
        </w:numPr>
        <w:tabs>
          <w:tab w:val="left" w:pos="1985"/>
          <w:tab w:val="left" w:pos="2127"/>
        </w:tabs>
        <w:spacing w:before="120" w:after="120" w:line="240" w:lineRule="auto"/>
      </w:pPr>
      <w:bookmarkStart w:id="19" w:name="_3j2qqm3" w:colFirst="0" w:colLast="0"/>
      <w:bookmarkEnd w:id="19"/>
      <w:r>
        <w:rPr>
          <w:rFonts w:ascii="Arial" w:eastAsia="Arial" w:hAnsi="Arial" w:cs="Arial"/>
          <w:b/>
          <w:color w:val="000000"/>
          <w:sz w:val="24"/>
          <w:szCs w:val="24"/>
        </w:rPr>
        <w:t>Licence granted by the Buyer</w:t>
      </w:r>
    </w:p>
    <w:p w:rsidR="0003480F" w:rsidRDefault="001C3BDE">
      <w:pPr>
        <w:numPr>
          <w:ilvl w:val="2"/>
          <w:numId w:val="2"/>
        </w:numPr>
        <w:tabs>
          <w:tab w:val="left" w:pos="1985"/>
          <w:tab w:val="left" w:pos="2127"/>
        </w:tabs>
        <w:spacing w:before="120" w:after="120" w:line="240" w:lineRule="auto"/>
      </w:pPr>
      <w:bookmarkStart w:id="20" w:name="_1y810tw" w:colFirst="0" w:colLast="0"/>
      <w:bookmarkEnd w:id="20"/>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3480F" w:rsidRDefault="001C3BDE">
      <w:pPr>
        <w:numPr>
          <w:ilvl w:val="1"/>
          <w:numId w:val="2"/>
        </w:numPr>
        <w:tabs>
          <w:tab w:val="left" w:pos="1134"/>
        </w:tabs>
        <w:spacing w:before="120" w:after="120" w:line="240" w:lineRule="auto"/>
      </w:pPr>
      <w:bookmarkStart w:id="21" w:name="_4i7ojhp" w:colFirst="0" w:colLast="0"/>
      <w:bookmarkEnd w:id="21"/>
      <w:r>
        <w:rPr>
          <w:rFonts w:ascii="Arial" w:eastAsia="Arial" w:hAnsi="Arial" w:cs="Arial"/>
          <w:b/>
          <w:color w:val="000000"/>
          <w:sz w:val="24"/>
          <w:szCs w:val="24"/>
        </w:rPr>
        <w:t>Open Source Publication</w:t>
      </w:r>
    </w:p>
    <w:p w:rsidR="0003480F" w:rsidRDefault="001C3BDE">
      <w:pPr>
        <w:numPr>
          <w:ilvl w:val="2"/>
          <w:numId w:val="2"/>
        </w:numPr>
        <w:tabs>
          <w:tab w:val="left" w:pos="1985"/>
          <w:tab w:val="left" w:pos="2127"/>
        </w:tabs>
        <w:spacing w:before="120" w:after="120" w:line="240" w:lineRule="auto"/>
      </w:pPr>
      <w:bookmarkStart w:id="22" w:name="_2xcytpi" w:colFirst="0" w:colLast="0"/>
      <w:bookmarkEnd w:id="22"/>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suitable for publication by the Buyer as Open Source; and</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based on Open Standards (where applicable),</w:t>
      </w:r>
    </w:p>
    <w:p w:rsidR="0003480F" w:rsidRDefault="001C3BDE">
      <w:pPr>
        <w:tabs>
          <w:tab w:val="left" w:pos="1985"/>
          <w:tab w:val="left" w:pos="2127"/>
        </w:tabs>
        <w:spacing w:before="120" w:after="120" w:line="240" w:lineRule="auto"/>
        <w:ind w:left="936"/>
      </w:pPr>
      <w:bookmarkStart w:id="23" w:name="_1ci93xb" w:colFirst="0" w:colLast="0"/>
      <w:bookmarkEnd w:id="23"/>
      <w:r>
        <w:rPr>
          <w:rFonts w:ascii="Arial" w:eastAsia="Arial" w:hAnsi="Arial" w:cs="Arial"/>
          <w:color w:val="000000"/>
          <w:sz w:val="24"/>
          <w:szCs w:val="24"/>
        </w:rPr>
        <w:t>and the Buyer may, at its sole discretion, publish the same as Open Source.</w:t>
      </w:r>
    </w:p>
    <w:p w:rsidR="0003480F" w:rsidRDefault="001C3BDE">
      <w:pPr>
        <w:numPr>
          <w:ilvl w:val="2"/>
          <w:numId w:val="2"/>
        </w:numPr>
        <w:tabs>
          <w:tab w:val="left" w:pos="1134"/>
          <w:tab w:val="left" w:pos="1985"/>
        </w:tabs>
        <w:spacing w:before="120" w:after="120" w:line="240" w:lineRule="auto"/>
      </w:pPr>
      <w:bookmarkStart w:id="24" w:name="_3whwml4" w:colFirst="0" w:colLast="0"/>
      <w:bookmarkEnd w:id="24"/>
      <w:r>
        <w:rPr>
          <w:rFonts w:ascii="Arial" w:eastAsia="Arial" w:hAnsi="Arial" w:cs="Arial"/>
          <w:color w:val="000000"/>
          <w:sz w:val="24"/>
          <w:szCs w:val="24"/>
        </w:rPr>
        <w:t>The Supplier hereby warrants that the Specially Written Software and the New IPR:</w:t>
      </w:r>
    </w:p>
    <w:p w:rsidR="0003480F" w:rsidRDefault="001C3BDE">
      <w:pPr>
        <w:numPr>
          <w:ilvl w:val="3"/>
          <w:numId w:val="2"/>
        </w:numPr>
        <w:spacing w:after="220" w:line="240" w:lineRule="auto"/>
      </w:pPr>
      <w:r>
        <w:rPr>
          <w:rFonts w:ascii="Arial" w:eastAsia="Arial" w:hAnsi="Arial" w:cs="Arial"/>
          <w:color w:val="000000"/>
          <w:sz w:val="24"/>
          <w:szCs w:val="24"/>
        </w:rPr>
        <w:lastRenderedPageBreak/>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3480F" w:rsidRDefault="001C3BDE">
      <w:pPr>
        <w:numPr>
          <w:ilvl w:val="3"/>
          <w:numId w:val="2"/>
        </w:numPr>
        <w:spacing w:after="220" w:line="240" w:lineRule="auto"/>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03480F" w:rsidRDefault="001C3BDE">
      <w:pPr>
        <w:numPr>
          <w:ilvl w:val="3"/>
          <w:numId w:val="2"/>
        </w:numPr>
        <w:spacing w:after="220" w:line="240" w:lineRule="auto"/>
      </w:pPr>
      <w:r>
        <w:rPr>
          <w:rFonts w:ascii="Arial" w:eastAsia="Arial" w:hAnsi="Arial" w:cs="Arial"/>
          <w:color w:val="000000"/>
          <w:sz w:val="24"/>
          <w:szCs w:val="24"/>
        </w:rPr>
        <w:t>do not contain any material which would bring the Buyer into disrepute;</w:t>
      </w:r>
    </w:p>
    <w:p w:rsidR="0003480F" w:rsidRDefault="001C3BDE">
      <w:pPr>
        <w:numPr>
          <w:ilvl w:val="3"/>
          <w:numId w:val="2"/>
        </w:numPr>
        <w:spacing w:after="220" w:line="240" w:lineRule="auto"/>
      </w:pPr>
      <w:r>
        <w:rPr>
          <w:rFonts w:ascii="Arial" w:eastAsia="Arial" w:hAnsi="Arial" w:cs="Arial"/>
          <w:color w:val="000000"/>
          <w:sz w:val="24"/>
          <w:szCs w:val="24"/>
        </w:rPr>
        <w:t>can be published as Open Source without breaching the rights of any third party;</w:t>
      </w:r>
    </w:p>
    <w:p w:rsidR="0003480F" w:rsidRDefault="001C3BDE">
      <w:pPr>
        <w:numPr>
          <w:ilvl w:val="3"/>
          <w:numId w:val="2"/>
        </w:numPr>
        <w:spacing w:after="220" w:line="240" w:lineRule="auto"/>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03480F" w:rsidRDefault="001C3BDE">
      <w:pPr>
        <w:numPr>
          <w:ilvl w:val="3"/>
          <w:numId w:val="2"/>
        </w:numPr>
        <w:spacing w:after="220" w:line="240" w:lineRule="auto"/>
      </w:pPr>
      <w:r>
        <w:rPr>
          <w:rFonts w:ascii="Arial" w:eastAsia="Arial" w:hAnsi="Arial" w:cs="Arial"/>
          <w:color w:val="000000"/>
          <w:sz w:val="24"/>
          <w:szCs w:val="24"/>
        </w:rPr>
        <w:t>do not contain any Malicious Software.</w:t>
      </w:r>
    </w:p>
    <w:p w:rsidR="0003480F" w:rsidRDefault="001C3BDE">
      <w:pPr>
        <w:numPr>
          <w:ilvl w:val="2"/>
          <w:numId w:val="2"/>
        </w:numPr>
        <w:tabs>
          <w:tab w:val="left" w:pos="1985"/>
          <w:tab w:val="left" w:pos="2127"/>
        </w:tabs>
        <w:spacing w:before="120" w:after="120" w:line="240" w:lineRule="auto"/>
      </w:pPr>
      <w:bookmarkStart w:id="25" w:name="_2bn6wsx" w:colFirst="0" w:colLast="0"/>
      <w:bookmarkEnd w:id="25"/>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3480F" w:rsidRDefault="001C3BDE">
      <w:pPr>
        <w:numPr>
          <w:ilvl w:val="3"/>
          <w:numId w:val="2"/>
        </w:numPr>
        <w:tabs>
          <w:tab w:val="left" w:pos="2552"/>
        </w:tabs>
        <w:spacing w:before="120" w:after="120" w:line="240" w:lineRule="auto"/>
      </w:pPr>
      <w:bookmarkStart w:id="26" w:name="_qsh70q" w:colFirst="0" w:colLast="0"/>
      <w:bookmarkEnd w:id="26"/>
      <w:r>
        <w:rPr>
          <w:rFonts w:ascii="Arial" w:eastAsia="Arial" w:hAnsi="Arial" w:cs="Arial"/>
          <w:color w:val="000000"/>
          <w:sz w:val="24"/>
          <w:szCs w:val="24"/>
        </w:rPr>
        <w:t>as soon as reasonably practicable, provide written details of the nature of the IPRs and items or Deliverables based on IPRs which are to be excluded from Open Source publication; and</w:t>
      </w:r>
    </w:p>
    <w:p w:rsidR="0003480F" w:rsidRDefault="001C3BDE">
      <w:pPr>
        <w:numPr>
          <w:ilvl w:val="3"/>
          <w:numId w:val="2"/>
        </w:numPr>
        <w:spacing w:line="240" w:lineRule="auto"/>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3480F" w:rsidRDefault="001C3BDE">
      <w:pPr>
        <w:numPr>
          <w:ilvl w:val="1"/>
          <w:numId w:val="2"/>
        </w:numPr>
        <w:tabs>
          <w:tab w:val="left" w:pos="1134"/>
        </w:tabs>
        <w:spacing w:before="120" w:after="120" w:line="240" w:lineRule="auto"/>
      </w:pPr>
      <w:r>
        <w:rPr>
          <w:rFonts w:ascii="Arial" w:eastAsia="Arial" w:hAnsi="Arial" w:cs="Arial"/>
          <w:b/>
          <w:color w:val="000000"/>
          <w:sz w:val="24"/>
          <w:szCs w:val="24"/>
        </w:rPr>
        <w:t>Malicious Software</w:t>
      </w:r>
    </w:p>
    <w:p w:rsidR="0003480F" w:rsidRDefault="001C3BDE">
      <w:pPr>
        <w:numPr>
          <w:ilvl w:val="2"/>
          <w:numId w:val="2"/>
        </w:numPr>
        <w:tabs>
          <w:tab w:val="left" w:pos="1985"/>
          <w:tab w:val="left" w:pos="2127"/>
        </w:tabs>
        <w:spacing w:before="120" w:after="120" w:line="240" w:lineRule="auto"/>
      </w:pPr>
      <w:bookmarkStart w:id="27" w:name="_3as4poj" w:colFirst="0" w:colLast="0"/>
      <w:bookmarkEnd w:id="27"/>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rsidR="0003480F" w:rsidRDefault="001C3BDE">
      <w:pPr>
        <w:numPr>
          <w:ilvl w:val="2"/>
          <w:numId w:val="2"/>
        </w:numPr>
        <w:tabs>
          <w:tab w:val="left" w:pos="1985"/>
          <w:tab w:val="left" w:pos="2127"/>
        </w:tabs>
        <w:spacing w:before="120" w:after="120" w:line="240" w:lineRule="auto"/>
      </w:pPr>
      <w:bookmarkStart w:id="28" w:name="_1pxezwc" w:colFirst="0" w:colLast="0"/>
      <w:bookmarkEnd w:id="28"/>
      <w:r>
        <w:rPr>
          <w:rFonts w:ascii="Arial" w:eastAsia="Arial" w:hAnsi="Arial" w:cs="Arial"/>
          <w:color w:val="000000"/>
          <w:sz w:val="24"/>
          <w:szCs w:val="24"/>
        </w:rPr>
        <w:t xml:space="preserve">If Malicious Software is found, the Parties shall co-operate to reduce the effect of the Malicious Software and, particularly if Malicious Software causes loss of operational efficiency or loss or corruption of </w:t>
      </w:r>
      <w:r>
        <w:rPr>
          <w:rFonts w:ascii="Arial" w:eastAsia="Arial" w:hAnsi="Arial" w:cs="Arial"/>
          <w:color w:val="000000"/>
          <w:sz w:val="24"/>
          <w:szCs w:val="24"/>
        </w:rPr>
        <w:lastRenderedPageBreak/>
        <w:t>Government Data, assist each other to mitigate any losses and to restore the provision of the Deliverables to its desired operating efficiency.</w:t>
      </w:r>
    </w:p>
    <w:p w:rsidR="0003480F" w:rsidRDefault="001C3BDE">
      <w:pPr>
        <w:numPr>
          <w:ilvl w:val="2"/>
          <w:numId w:val="2"/>
        </w:numPr>
        <w:tabs>
          <w:tab w:val="left" w:pos="1985"/>
          <w:tab w:val="left" w:pos="2127"/>
        </w:tabs>
        <w:spacing w:before="120" w:after="120" w:line="240" w:lineRule="auto"/>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3480F" w:rsidRDefault="001C3BDE">
      <w:pPr>
        <w:numPr>
          <w:ilvl w:val="3"/>
          <w:numId w:val="2"/>
        </w:numPr>
        <w:tabs>
          <w:tab w:val="left" w:pos="2552"/>
        </w:tabs>
        <w:spacing w:before="120" w:after="120" w:line="240" w:lineRule="auto"/>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rsidR="0003480F" w:rsidRDefault="001C3BDE">
      <w:pPr>
        <w:keepNext/>
        <w:numPr>
          <w:ilvl w:val="0"/>
          <w:numId w:val="2"/>
        </w:numPr>
        <w:tabs>
          <w:tab w:val="left" w:pos="1134"/>
        </w:tabs>
        <w:spacing w:before="120" w:after="120" w:line="240" w:lineRule="auto"/>
      </w:pPr>
      <w:r>
        <w:rPr>
          <w:rFonts w:ascii="Arial" w:eastAsia="Arial" w:hAnsi="Arial" w:cs="Arial"/>
          <w:b/>
          <w:color w:val="000000"/>
          <w:sz w:val="24"/>
          <w:szCs w:val="24"/>
        </w:rPr>
        <w:tab/>
        <w:t>Supplier-Furnished Terms</w:t>
      </w:r>
    </w:p>
    <w:p w:rsidR="0003480F" w:rsidRDefault="009370BF">
      <w:pPr>
        <w:keepNext/>
        <w:tabs>
          <w:tab w:val="left" w:pos="1134"/>
        </w:tabs>
        <w:spacing w:before="120" w:after="120" w:line="240" w:lineRule="auto"/>
        <w:ind w:left="360"/>
        <w:rPr>
          <w:rFonts w:ascii="Arial" w:eastAsia="Arial" w:hAnsi="Arial" w:cs="Arial"/>
          <w:b/>
          <w:color w:val="FF0000"/>
          <w:sz w:val="24"/>
          <w:szCs w:val="24"/>
        </w:rPr>
      </w:pPr>
      <w:r>
        <w:rPr>
          <w:rFonts w:ascii="Arial" w:eastAsia="Arial" w:hAnsi="Arial" w:cs="Arial"/>
          <w:b/>
          <w:color w:val="FF0000"/>
          <w:sz w:val="24"/>
          <w:szCs w:val="24"/>
        </w:rPr>
        <w:t>It is not considered by both Parties to the Contract at the point of Contract Award that</w:t>
      </w:r>
      <w:bookmarkStart w:id="29" w:name="_GoBack"/>
      <w:bookmarkEnd w:id="29"/>
      <w:r>
        <w:rPr>
          <w:rFonts w:ascii="Arial" w:eastAsia="Arial" w:hAnsi="Arial" w:cs="Arial"/>
          <w:b/>
          <w:color w:val="FF0000"/>
          <w:sz w:val="24"/>
          <w:szCs w:val="24"/>
        </w:rPr>
        <w:t xml:space="preserve"> any of 10.1 to 10.3 applies to this Contract. Should this change in the future delivery or mobilisation, permission must be sought by the Supplier of the GPA to implement the change in advance of such implementation and the appropriate terms below must be referenced and provided in a variation.</w:t>
      </w:r>
    </w:p>
    <w:p w:rsidR="0003480F" w:rsidRDefault="0003480F">
      <w:pPr>
        <w:keepNext/>
        <w:tabs>
          <w:tab w:val="left" w:pos="1134"/>
        </w:tabs>
        <w:spacing w:before="120" w:after="120" w:line="240" w:lineRule="auto"/>
        <w:ind w:left="360"/>
        <w:rPr>
          <w:rFonts w:ascii="Arial" w:eastAsia="Arial" w:hAnsi="Arial" w:cs="Arial"/>
          <w:b/>
          <w:sz w:val="24"/>
          <w:szCs w:val="24"/>
        </w:rPr>
      </w:pPr>
    </w:p>
    <w:p w:rsidR="0003480F" w:rsidRDefault="001C3BDE">
      <w:pPr>
        <w:numPr>
          <w:ilvl w:val="1"/>
          <w:numId w:val="2"/>
        </w:numPr>
        <w:tabs>
          <w:tab w:val="left" w:pos="1134"/>
        </w:tabs>
        <w:spacing w:before="120" w:after="120" w:line="240" w:lineRule="auto"/>
      </w:pPr>
      <w:r>
        <w:rPr>
          <w:rFonts w:ascii="Arial" w:eastAsia="Arial" w:hAnsi="Arial" w:cs="Arial"/>
          <w:b/>
          <w:color w:val="000000"/>
          <w:sz w:val="24"/>
          <w:szCs w:val="24"/>
        </w:rPr>
        <w:tab/>
        <w:t>Software Licence Terms</w:t>
      </w:r>
    </w:p>
    <w:p w:rsidR="0003480F" w:rsidRPr="009370BF" w:rsidRDefault="001C3BDE">
      <w:pPr>
        <w:numPr>
          <w:ilvl w:val="3"/>
          <w:numId w:val="2"/>
        </w:numPr>
        <w:tabs>
          <w:tab w:val="left" w:pos="2552"/>
        </w:tabs>
        <w:spacing w:before="120" w:after="120" w:line="240" w:lineRule="auto"/>
      </w:pPr>
      <w:r w:rsidRPr="009370BF">
        <w:rPr>
          <w:rFonts w:ascii="Arial" w:eastAsia="Arial" w:hAnsi="Arial" w:cs="Arial"/>
          <w:color w:val="000000"/>
          <w:sz w:val="24"/>
          <w:szCs w:val="24"/>
        </w:rPr>
        <w:t>Terms for licensing of non-COTS third party software in accordance with Paragraph 9.2.3 are detailed in [insert reference to relevant Schedule</w:t>
      </w:r>
      <w:r w:rsidR="009370BF">
        <w:rPr>
          <w:rFonts w:ascii="Arial" w:eastAsia="Arial" w:hAnsi="Arial" w:cs="Arial"/>
          <w:color w:val="000000"/>
          <w:sz w:val="24"/>
          <w:szCs w:val="24"/>
        </w:rPr>
        <w:t xml:space="preserve"> or variation if enacted</w:t>
      </w:r>
      <w:r w:rsidRPr="009370BF">
        <w:rPr>
          <w:rFonts w:ascii="Arial" w:eastAsia="Arial" w:hAnsi="Arial" w:cs="Arial"/>
          <w:color w:val="000000"/>
          <w:sz w:val="24"/>
          <w:szCs w:val="24"/>
        </w:rPr>
        <w:t>].</w:t>
      </w:r>
    </w:p>
    <w:p w:rsidR="0003480F" w:rsidRPr="009370BF" w:rsidRDefault="001C3BDE">
      <w:pPr>
        <w:numPr>
          <w:ilvl w:val="3"/>
          <w:numId w:val="2"/>
        </w:numPr>
        <w:tabs>
          <w:tab w:val="left" w:pos="2552"/>
        </w:tabs>
        <w:spacing w:before="120" w:after="120" w:line="240" w:lineRule="auto"/>
      </w:pPr>
      <w:r w:rsidRPr="009370BF">
        <w:rPr>
          <w:rFonts w:ascii="Arial" w:eastAsia="Arial" w:hAnsi="Arial" w:cs="Arial"/>
          <w:color w:val="000000"/>
          <w:sz w:val="24"/>
          <w:szCs w:val="24"/>
        </w:rPr>
        <w:t xml:space="preserve">Terms for licensing of COTS software in accordance with Paragraph 9.3 are detailed in [insert reference to relevant </w:t>
      </w:r>
      <w:r w:rsidR="009370BF" w:rsidRPr="009370BF">
        <w:rPr>
          <w:rFonts w:ascii="Arial" w:eastAsia="Arial" w:hAnsi="Arial" w:cs="Arial"/>
          <w:color w:val="000000"/>
          <w:sz w:val="24"/>
          <w:szCs w:val="24"/>
        </w:rPr>
        <w:t>Schedule</w:t>
      </w:r>
      <w:r w:rsidR="009370BF">
        <w:rPr>
          <w:rFonts w:ascii="Arial" w:eastAsia="Arial" w:hAnsi="Arial" w:cs="Arial"/>
          <w:color w:val="000000"/>
          <w:sz w:val="24"/>
          <w:szCs w:val="24"/>
        </w:rPr>
        <w:t xml:space="preserve"> or variation if enacted</w:t>
      </w:r>
      <w:r w:rsidR="009370BF" w:rsidRPr="009370BF">
        <w:rPr>
          <w:rFonts w:ascii="Arial" w:eastAsia="Arial" w:hAnsi="Arial" w:cs="Arial"/>
          <w:color w:val="000000"/>
          <w:sz w:val="24"/>
          <w:szCs w:val="24"/>
        </w:rPr>
        <w:t>]</w:t>
      </w:r>
      <w:r w:rsidRPr="009370BF">
        <w:rPr>
          <w:rFonts w:ascii="Arial" w:eastAsia="Arial" w:hAnsi="Arial" w:cs="Arial"/>
          <w:color w:val="000000"/>
          <w:sz w:val="24"/>
          <w:szCs w:val="24"/>
        </w:rPr>
        <w:t>.</w:t>
      </w:r>
    </w:p>
    <w:p w:rsidR="0003480F" w:rsidRPr="009370BF" w:rsidRDefault="001C3BDE">
      <w:pPr>
        <w:numPr>
          <w:ilvl w:val="1"/>
          <w:numId w:val="2"/>
        </w:numPr>
        <w:tabs>
          <w:tab w:val="left" w:pos="1134"/>
        </w:tabs>
        <w:spacing w:before="120" w:after="120" w:line="240" w:lineRule="auto"/>
      </w:pPr>
      <w:r w:rsidRPr="009370BF">
        <w:rPr>
          <w:rFonts w:ascii="Arial" w:eastAsia="Arial" w:hAnsi="Arial" w:cs="Arial"/>
          <w:b/>
          <w:color w:val="000000"/>
          <w:sz w:val="24"/>
          <w:szCs w:val="24"/>
        </w:rPr>
        <w:t>Software as a Service Terms</w:t>
      </w:r>
    </w:p>
    <w:p w:rsidR="0003480F" w:rsidRPr="009370BF" w:rsidRDefault="001C3BDE">
      <w:pPr>
        <w:numPr>
          <w:ilvl w:val="3"/>
          <w:numId w:val="2"/>
        </w:numPr>
        <w:tabs>
          <w:tab w:val="left" w:pos="2552"/>
        </w:tabs>
        <w:spacing w:before="120" w:after="120" w:line="240" w:lineRule="auto"/>
      </w:pPr>
      <w:r w:rsidRPr="009370BF">
        <w:rPr>
          <w:rFonts w:ascii="Arial" w:eastAsia="Arial" w:hAnsi="Arial" w:cs="Arial"/>
          <w:color w:val="000000"/>
          <w:sz w:val="24"/>
          <w:szCs w:val="24"/>
        </w:rPr>
        <w:t xml:space="preserve">Additional terms for provision of a Software as a Service solution are detailed in </w:t>
      </w:r>
      <w:r w:rsidR="009370BF" w:rsidRPr="009370BF">
        <w:rPr>
          <w:rFonts w:ascii="Arial" w:eastAsia="Arial" w:hAnsi="Arial" w:cs="Arial"/>
          <w:color w:val="000000"/>
          <w:sz w:val="24"/>
          <w:szCs w:val="24"/>
        </w:rPr>
        <w:t>[insert reference to relevant Schedule</w:t>
      </w:r>
      <w:r w:rsidR="009370BF">
        <w:rPr>
          <w:rFonts w:ascii="Arial" w:eastAsia="Arial" w:hAnsi="Arial" w:cs="Arial"/>
          <w:color w:val="000000"/>
          <w:sz w:val="24"/>
          <w:szCs w:val="24"/>
        </w:rPr>
        <w:t xml:space="preserve"> or variation if enacted</w:t>
      </w:r>
      <w:r w:rsidR="009370BF" w:rsidRPr="009370BF">
        <w:rPr>
          <w:rFonts w:ascii="Arial" w:eastAsia="Arial" w:hAnsi="Arial" w:cs="Arial"/>
          <w:color w:val="000000"/>
          <w:sz w:val="24"/>
          <w:szCs w:val="24"/>
        </w:rPr>
        <w:t>].</w:t>
      </w:r>
    </w:p>
    <w:p w:rsidR="0003480F" w:rsidRPr="009370BF" w:rsidRDefault="001C3BDE">
      <w:pPr>
        <w:numPr>
          <w:ilvl w:val="1"/>
          <w:numId w:val="2"/>
        </w:numPr>
        <w:tabs>
          <w:tab w:val="left" w:pos="1134"/>
        </w:tabs>
        <w:spacing w:before="120" w:after="120" w:line="240" w:lineRule="auto"/>
      </w:pPr>
      <w:r w:rsidRPr="009370BF">
        <w:rPr>
          <w:rFonts w:ascii="Arial" w:eastAsia="Arial" w:hAnsi="Arial" w:cs="Arial"/>
          <w:b/>
          <w:color w:val="000000"/>
          <w:sz w:val="24"/>
          <w:szCs w:val="24"/>
        </w:rPr>
        <w:t>Software Support &amp; Maintenance Terms</w:t>
      </w:r>
    </w:p>
    <w:p w:rsidR="0003480F" w:rsidRPr="009370BF" w:rsidRDefault="001C3BDE">
      <w:pPr>
        <w:numPr>
          <w:ilvl w:val="3"/>
          <w:numId w:val="2"/>
        </w:numPr>
        <w:tabs>
          <w:tab w:val="left" w:pos="2552"/>
        </w:tabs>
        <w:spacing w:before="120" w:after="120" w:line="240" w:lineRule="auto"/>
      </w:pPr>
      <w:r w:rsidRPr="009370BF">
        <w:rPr>
          <w:rFonts w:ascii="Arial" w:eastAsia="Arial" w:hAnsi="Arial" w:cs="Arial"/>
          <w:color w:val="000000"/>
          <w:sz w:val="24"/>
          <w:szCs w:val="24"/>
        </w:rPr>
        <w:t xml:space="preserve">Additional terms for provision of Software Support &amp; Maintenance Services are detailed in </w:t>
      </w:r>
      <w:r w:rsidR="009370BF" w:rsidRPr="009370BF">
        <w:rPr>
          <w:rFonts w:ascii="Arial" w:eastAsia="Arial" w:hAnsi="Arial" w:cs="Arial"/>
          <w:color w:val="000000"/>
          <w:sz w:val="24"/>
          <w:szCs w:val="24"/>
        </w:rPr>
        <w:t>[insert reference to relevant Schedule</w:t>
      </w:r>
      <w:r w:rsidR="009370BF">
        <w:rPr>
          <w:rFonts w:ascii="Arial" w:eastAsia="Arial" w:hAnsi="Arial" w:cs="Arial"/>
          <w:color w:val="000000"/>
          <w:sz w:val="24"/>
          <w:szCs w:val="24"/>
        </w:rPr>
        <w:t xml:space="preserve"> or variation if enacted</w:t>
      </w:r>
      <w:r w:rsidR="009370BF" w:rsidRPr="009370BF">
        <w:rPr>
          <w:rFonts w:ascii="Arial" w:eastAsia="Arial" w:hAnsi="Arial" w:cs="Arial"/>
          <w:color w:val="000000"/>
          <w:sz w:val="24"/>
          <w:szCs w:val="24"/>
        </w:rPr>
        <w:t>].</w:t>
      </w:r>
    </w:p>
    <w:p w:rsidR="0003480F" w:rsidRDefault="0003480F">
      <w:pPr>
        <w:spacing w:line="240" w:lineRule="auto"/>
      </w:pPr>
    </w:p>
    <w:sectPr w:rsidR="0003480F">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4F81" w:rsidRDefault="00464F81">
      <w:pPr>
        <w:spacing w:after="0" w:line="240" w:lineRule="auto"/>
      </w:pPr>
      <w:r>
        <w:separator/>
      </w:r>
    </w:p>
  </w:endnote>
  <w:endnote w:type="continuationSeparator" w:id="0">
    <w:p w:rsidR="00464F81" w:rsidRDefault="00464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80F" w:rsidRDefault="0003480F">
    <w:pPr>
      <w:tabs>
        <w:tab w:val="center" w:pos="4153"/>
        <w:tab w:val="right" w:pos="8306"/>
      </w:tabs>
      <w:spacing w:after="0" w:line="240" w:lineRule="auto"/>
      <w:rPr>
        <w:rFonts w:ascii="Arial" w:eastAsia="Arial" w:hAnsi="Arial" w:cs="Arial"/>
        <w:color w:val="000000"/>
        <w:sz w:val="20"/>
        <w:szCs w:val="20"/>
      </w:rPr>
    </w:pPr>
  </w:p>
  <w:p w:rsidR="0003480F" w:rsidRDefault="001C3BDE">
    <w:pPr>
      <w:tabs>
        <w:tab w:val="center" w:pos="4153"/>
        <w:tab w:val="right" w:pos="8306"/>
      </w:tabs>
      <w:spacing w:after="0" w:line="240" w:lineRule="auto"/>
    </w:pPr>
    <w:r>
      <w:rPr>
        <w:rFonts w:ascii="Arial" w:eastAsia="Arial" w:hAnsi="Arial" w:cs="Arial"/>
        <w:color w:val="000000"/>
        <w:sz w:val="20"/>
        <w:szCs w:val="20"/>
      </w:rPr>
      <w:t>Framework Ref:</w:t>
    </w:r>
    <w:r>
      <w:rPr>
        <w:rFonts w:ascii="Arial" w:eastAsia="Arial" w:hAnsi="Arial" w:cs="Arial"/>
        <w:sz w:val="20"/>
        <w:szCs w:val="20"/>
      </w:rPr>
      <w:t xml:space="preserve"> RM6168 - Estate Management services</w:t>
    </w:r>
  </w:p>
  <w:p w:rsidR="0003480F" w:rsidRDefault="001C3BDE">
    <w:pPr>
      <w:tabs>
        <w:tab w:val="center" w:pos="4153"/>
        <w:tab w:val="right" w:pos="8306"/>
      </w:tabs>
      <w:spacing w:after="0" w:line="240" w:lineRule="auto"/>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fldChar w:fldCharType="separate"/>
    </w:r>
    <w:r w:rsidR="004C35B4">
      <w:rPr>
        <w:noProof/>
      </w:rPr>
      <w:t>10</w:t>
    </w:r>
    <w:r>
      <w:fldChar w:fldCharType="end"/>
    </w:r>
  </w:p>
  <w:p w:rsidR="0003480F" w:rsidRDefault="001C3BDE">
    <w:pPr>
      <w:tabs>
        <w:tab w:val="center" w:pos="4153"/>
        <w:tab w:val="right" w:pos="8306"/>
      </w:tabs>
      <w:spacing w:after="0" w:line="240" w:lineRule="auto"/>
    </w:pPr>
    <w:r>
      <w:rPr>
        <w:rFonts w:ascii="Arial" w:eastAsia="Arial" w:hAnsi="Arial" w:cs="Arial"/>
        <w:color w:val="000000"/>
        <w:sz w:val="20"/>
        <w:szCs w:val="20"/>
      </w:rPr>
      <w:t>Model Version: v3.4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4F81" w:rsidRDefault="00464F81">
      <w:pPr>
        <w:spacing w:after="0" w:line="240" w:lineRule="auto"/>
      </w:pPr>
      <w:r>
        <w:separator/>
      </w:r>
    </w:p>
  </w:footnote>
  <w:footnote w:type="continuationSeparator" w:id="0">
    <w:p w:rsidR="00464F81" w:rsidRDefault="00464F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80F" w:rsidRDefault="001C3BDE">
    <w:pPr>
      <w:tabs>
        <w:tab w:val="center" w:pos="4513"/>
        <w:tab w:val="right" w:pos="9026"/>
      </w:tabs>
      <w:spacing w:after="0" w:line="240" w:lineRule="auto"/>
    </w:pPr>
    <w:r>
      <w:rPr>
        <w:rFonts w:ascii="Arial" w:eastAsia="Arial" w:hAnsi="Arial" w:cs="Arial"/>
        <w:b/>
        <w:sz w:val="20"/>
        <w:szCs w:val="20"/>
      </w:rPr>
      <w:t>Call-Off Schedule 6 (ICT Services)</w:t>
    </w:r>
  </w:p>
  <w:p w:rsidR="0003480F" w:rsidRDefault="001C3BDE">
    <w:pPr>
      <w:tabs>
        <w:tab w:val="center" w:pos="4513"/>
        <w:tab w:val="right" w:pos="9026"/>
      </w:tabs>
      <w:spacing w:after="0" w:line="240" w:lineRule="auto"/>
    </w:pPr>
    <w:r>
      <w:rPr>
        <w:rFonts w:ascii="Arial" w:eastAsia="Arial" w:hAnsi="Arial" w:cs="Arial"/>
        <w:sz w:val="20"/>
        <w:szCs w:val="20"/>
      </w:rPr>
      <w:t xml:space="preserve">Call-Off Ref: CCBO21A04 </w:t>
    </w:r>
  </w:p>
  <w:p w:rsidR="0003480F" w:rsidRDefault="001C3BDE">
    <w:pPr>
      <w:tabs>
        <w:tab w:val="center" w:pos="4513"/>
        <w:tab w:val="right" w:pos="9026"/>
      </w:tabs>
      <w:spacing w:after="0" w:line="240" w:lineRule="auto"/>
    </w:pPr>
    <w:r>
      <w:rPr>
        <w:rFonts w:ascii="Arial" w:eastAsia="Arial" w:hAnsi="Arial" w:cs="Arial"/>
        <w:sz w:val="20"/>
        <w:szCs w:val="20"/>
      </w:rPr>
      <w:t>Crown Copyright 2022</w:t>
    </w:r>
  </w:p>
  <w:p w:rsidR="0003480F" w:rsidRDefault="0003480F">
    <w:pPr>
      <w:tabs>
        <w:tab w:val="center" w:pos="4153"/>
        <w:tab w:val="right" w:pos="830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B75AE"/>
    <w:multiLevelType w:val="multilevel"/>
    <w:tmpl w:val="BAD61AFC"/>
    <w:lvl w:ilvl="0">
      <w:start w:val="1"/>
      <w:numFmt w:val="decimal"/>
      <w:lvlText w:val="%1"/>
      <w:lvlJc w:val="left"/>
      <w:pPr>
        <w:ind w:left="170" w:hanging="170"/>
      </w:pPr>
      <w:rPr>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C39300F"/>
    <w:multiLevelType w:val="multilevel"/>
    <w:tmpl w:val="DDD01624"/>
    <w:lvl w:ilvl="0">
      <w:start w:val="1"/>
      <w:numFmt w:val="decimal"/>
      <w:lvlText w:val="%1."/>
      <w:lvlJc w:val="left"/>
      <w:pPr>
        <w:ind w:left="360" w:hanging="360"/>
      </w:pPr>
    </w:lvl>
    <w:lvl w:ilvl="1">
      <w:start w:val="1"/>
      <w:numFmt w:val="decimal"/>
      <w:lvlText w:val="%1.%2."/>
      <w:lvlJc w:val="left"/>
      <w:pPr>
        <w:ind w:left="936" w:hanging="576"/>
      </w:pPr>
      <w:rPr>
        <w:rFonts w:ascii="Arial" w:eastAsia="Arial" w:hAnsi="Arial" w:cs="Arial"/>
        <w:b/>
        <w:sz w:val="24"/>
        <w:szCs w:val="24"/>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1A403F2"/>
    <w:multiLevelType w:val="multilevel"/>
    <w:tmpl w:val="31EE0300"/>
    <w:lvl w:ilvl="0">
      <w:start w:val="1"/>
      <w:numFmt w:val="decimal"/>
      <w:lvlText w:val="%1"/>
      <w:lvlJc w:val="left"/>
      <w:pPr>
        <w:ind w:left="170" w:hanging="170"/>
      </w:pPr>
      <w:rPr>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0AA4A33"/>
    <w:multiLevelType w:val="multilevel"/>
    <w:tmpl w:val="B3BA7AE6"/>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80F"/>
    <w:rsid w:val="0003480F"/>
    <w:rsid w:val="001C3BDE"/>
    <w:rsid w:val="00464F81"/>
    <w:rsid w:val="004C35B4"/>
    <w:rsid w:val="009370BF"/>
    <w:rsid w:val="00C53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C94DF"/>
  <w15:docId w15:val="{A8416A5D-8EE3-4315-A813-A8BDFB87F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after="0" w:line="240" w:lineRule="auto"/>
      <w:ind w:left="720" w:hanging="720"/>
      <w:outlineLvl w:val="0"/>
    </w:pPr>
    <w:rPr>
      <w:color w:val="000000"/>
    </w:rPr>
  </w:style>
  <w:style w:type="paragraph" w:styleId="Heading2">
    <w:name w:val="heading 2"/>
    <w:basedOn w:val="Normal"/>
    <w:next w:val="Normal"/>
    <w:pPr>
      <w:pBdr>
        <w:top w:val="nil"/>
        <w:left w:val="nil"/>
        <w:bottom w:val="nil"/>
        <w:right w:val="nil"/>
        <w:between w:val="nil"/>
      </w:pBdr>
      <w:spacing w:after="0" w:line="240" w:lineRule="auto"/>
      <w:ind w:left="720" w:hanging="720"/>
      <w:outlineLvl w:val="1"/>
    </w:pPr>
    <w:rPr>
      <w:color w:val="000000"/>
    </w:rPr>
  </w:style>
  <w:style w:type="paragraph" w:styleId="Heading3">
    <w:name w:val="heading 3"/>
    <w:basedOn w:val="Normal"/>
    <w:next w:val="Normal"/>
    <w:pPr>
      <w:pBdr>
        <w:top w:val="nil"/>
        <w:left w:val="nil"/>
        <w:bottom w:val="nil"/>
        <w:right w:val="nil"/>
        <w:between w:val="nil"/>
      </w:pBdr>
      <w:spacing w:after="0" w:line="240" w:lineRule="auto"/>
      <w:ind w:left="1800" w:hanging="1080"/>
      <w:outlineLvl w:val="2"/>
    </w:pPr>
    <w:rPr>
      <w:color w:val="000000"/>
    </w:rPr>
  </w:style>
  <w:style w:type="paragraph" w:styleId="Heading4">
    <w:name w:val="heading 4"/>
    <w:basedOn w:val="Normal"/>
    <w:next w:val="Normal"/>
    <w:pPr>
      <w:pBdr>
        <w:top w:val="nil"/>
        <w:left w:val="nil"/>
        <w:bottom w:val="nil"/>
        <w:right w:val="nil"/>
        <w:between w:val="nil"/>
      </w:pBdr>
      <w:spacing w:after="0" w:line="240" w:lineRule="auto"/>
      <w:ind w:left="2880" w:hanging="1080"/>
      <w:outlineLvl w:val="3"/>
    </w:pPr>
    <w:rPr>
      <w:color w:val="000000"/>
    </w:rPr>
  </w:style>
  <w:style w:type="paragraph" w:styleId="Heading5">
    <w:name w:val="heading 5"/>
    <w:basedOn w:val="Normal"/>
    <w:next w:val="Normal"/>
    <w:pPr>
      <w:pBdr>
        <w:top w:val="nil"/>
        <w:left w:val="nil"/>
        <w:bottom w:val="nil"/>
        <w:right w:val="nil"/>
        <w:between w:val="nil"/>
      </w:pBdr>
      <w:spacing w:after="0" w:line="240" w:lineRule="auto"/>
      <w:ind w:left="3600" w:hanging="720"/>
      <w:outlineLvl w:val="4"/>
    </w:pPr>
    <w:rPr>
      <w:color w:val="000000"/>
    </w:rPr>
  </w:style>
  <w:style w:type="paragraph" w:styleId="Heading6">
    <w:name w:val="heading 6"/>
    <w:basedOn w:val="Normal"/>
    <w:next w:val="Normal"/>
    <w:pPr>
      <w:pBdr>
        <w:top w:val="nil"/>
        <w:left w:val="nil"/>
        <w:bottom w:val="nil"/>
        <w:right w:val="nil"/>
        <w:between w:val="nil"/>
      </w:pBdr>
      <w:spacing w:after="0"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spacing w:before="240" w:after="60" w:line="240" w:lineRule="auto"/>
      <w:jc w:val="center"/>
    </w:pPr>
    <w:rPr>
      <w:rFonts w:ascii="Arial" w:eastAsia="Arial" w:hAnsi="Arial" w:cs="Arial"/>
      <w:b/>
      <w:color w:val="000000"/>
      <w:sz w:val="32"/>
      <w:szCs w:val="32"/>
    </w:rPr>
  </w:style>
  <w:style w:type="paragraph" w:styleId="Subtitle">
    <w:name w:val="Subtitle"/>
    <w:basedOn w:val="Normal"/>
    <w:next w:val="Normal"/>
    <w:pPr>
      <w:pBdr>
        <w:top w:val="nil"/>
        <w:left w:val="nil"/>
        <w:bottom w:val="nil"/>
        <w:right w:val="nil"/>
        <w:between w:val="nil"/>
      </w:pBdr>
      <w:spacing w:after="60" w:line="240" w:lineRule="auto"/>
      <w:jc w:val="center"/>
    </w:pPr>
    <w:rPr>
      <w:rFonts w:ascii="Cambria" w:eastAsia="Cambria" w:hAnsi="Cambria" w:cs="Cambria"/>
      <w:color w:val="000000"/>
      <w:sz w:val="24"/>
      <w:szCs w:val="24"/>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3527</Words>
  <Characters>20104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Roger Ruffles</cp:lastModifiedBy>
  <cp:revision>4</cp:revision>
  <dcterms:created xsi:type="dcterms:W3CDTF">2022-07-18T10:42:00Z</dcterms:created>
  <dcterms:modified xsi:type="dcterms:W3CDTF">2023-01-04T17:08:00Z</dcterms:modified>
</cp:coreProperties>
</file>